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923" w:type="dxa"/>
        <w:tblInd w:w="-10" w:type="dxa"/>
        <w:tblLayout w:type="fixed"/>
        <w:tblCellMar>
          <w:left w:w="0" w:type="dxa"/>
          <w:right w:w="0" w:type="dxa"/>
        </w:tblCellMar>
        <w:tblLook w:val="0000" w:firstRow="0" w:lastRow="0" w:firstColumn="0" w:lastColumn="0" w:noHBand="0" w:noVBand="0"/>
      </w:tblPr>
      <w:tblGrid>
        <w:gridCol w:w="851"/>
        <w:gridCol w:w="396"/>
        <w:gridCol w:w="454"/>
        <w:gridCol w:w="510"/>
        <w:gridCol w:w="179"/>
        <w:gridCol w:w="247"/>
        <w:gridCol w:w="538"/>
        <w:gridCol w:w="964"/>
        <w:gridCol w:w="964"/>
        <w:gridCol w:w="284"/>
        <w:gridCol w:w="680"/>
        <w:gridCol w:w="964"/>
        <w:gridCol w:w="850"/>
        <w:gridCol w:w="114"/>
        <w:gridCol w:w="453"/>
        <w:gridCol w:w="511"/>
        <w:gridCol w:w="284"/>
        <w:gridCol w:w="680"/>
      </w:tblGrid>
      <w:tr w:rsidR="003D1283" w:rsidRPr="00891578" w14:paraId="1140BBDB" w14:textId="77777777" w:rsidTr="003D1283">
        <w:trPr>
          <w:cantSplit/>
          <w:trHeight w:hRule="exact" w:val="397"/>
        </w:trPr>
        <w:tc>
          <w:tcPr>
            <w:tcW w:w="1701" w:type="dxa"/>
            <w:gridSpan w:val="3"/>
            <w:vMerge w:val="restart"/>
            <w:tcBorders>
              <w:top w:val="single" w:sz="8" w:space="0" w:color="auto"/>
              <w:left w:val="single" w:sz="8" w:space="0" w:color="auto"/>
              <w:bottom w:val="single" w:sz="4" w:space="0" w:color="auto"/>
              <w:right w:val="single" w:sz="4" w:space="0" w:color="auto"/>
            </w:tcBorders>
            <w:vAlign w:val="center"/>
          </w:tcPr>
          <w:p w14:paraId="2DCC088D" w14:textId="77777777" w:rsidR="003D1283" w:rsidRPr="00891578" w:rsidRDefault="003D1283" w:rsidP="00A22E3E">
            <w:pPr>
              <w:pStyle w:val="Formulrio"/>
              <w:spacing w:after="0"/>
              <w:ind w:left="0" w:right="0"/>
            </w:pPr>
            <w:bookmarkStart w:id="0" w:name="_Hlk178447284"/>
            <w:bookmarkEnd w:id="0"/>
            <w:r w:rsidRPr="00891578">
              <w:rPr>
                <w:noProof/>
              </w:rPr>
              <w:drawing>
                <wp:anchor distT="0" distB="0" distL="114300" distR="114300" simplePos="0" relativeHeight="251781120" behindDoc="0" locked="0" layoutInCell="1" allowOverlap="1" wp14:anchorId="6BE47EAE" wp14:editId="37DCCED9">
                  <wp:simplePos x="0" y="0"/>
                  <wp:positionH relativeFrom="column">
                    <wp:posOffset>51435</wp:posOffset>
                  </wp:positionH>
                  <wp:positionV relativeFrom="paragraph">
                    <wp:posOffset>-463550</wp:posOffset>
                  </wp:positionV>
                  <wp:extent cx="985520" cy="464820"/>
                  <wp:effectExtent l="0" t="0" r="5080" b="0"/>
                  <wp:wrapSquare wrapText="bothSides"/>
                  <wp:docPr id="15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5520" cy="464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02" w:type="dxa"/>
            <w:gridSpan w:val="6"/>
            <w:tcBorders>
              <w:top w:val="single" w:sz="8" w:space="0" w:color="auto"/>
              <w:left w:val="single" w:sz="4" w:space="0" w:color="auto"/>
              <w:bottom w:val="single" w:sz="4" w:space="0" w:color="auto"/>
              <w:right w:val="single" w:sz="4" w:space="0" w:color="auto"/>
            </w:tcBorders>
            <w:vAlign w:val="center"/>
          </w:tcPr>
          <w:p w14:paraId="0770CBC3" w14:textId="60B174F6" w:rsidR="003D1283" w:rsidRPr="00891578" w:rsidRDefault="003D1283" w:rsidP="00A22E3E">
            <w:pPr>
              <w:pStyle w:val="Formulrio"/>
              <w:spacing w:after="0"/>
              <w:ind w:left="0" w:right="0"/>
              <w:rPr>
                <w:rFonts w:cs="Arial"/>
              </w:rPr>
            </w:pPr>
            <w:r>
              <w:rPr>
                <w:rFonts w:cs="Arial"/>
              </w:rPr>
              <w:t>MEMORIA DESCRIPTIVA</w:t>
            </w:r>
          </w:p>
        </w:tc>
        <w:tc>
          <w:tcPr>
            <w:tcW w:w="284" w:type="dxa"/>
            <w:tcBorders>
              <w:top w:val="single" w:sz="8" w:space="0" w:color="auto"/>
              <w:left w:val="single" w:sz="4" w:space="0" w:color="auto"/>
              <w:bottom w:val="single" w:sz="4" w:space="0" w:color="auto"/>
            </w:tcBorders>
          </w:tcPr>
          <w:p w14:paraId="0D45B6B5" w14:textId="77777777" w:rsidR="003D1283" w:rsidRPr="00891578" w:rsidRDefault="003D1283" w:rsidP="00A22E3E">
            <w:pPr>
              <w:pStyle w:val="Formulrio"/>
              <w:spacing w:after="0"/>
              <w:ind w:left="0" w:right="0"/>
              <w:jc w:val="left"/>
              <w:rPr>
                <w:rFonts w:cs="Arial"/>
                <w:b w:val="0"/>
                <w:sz w:val="12"/>
              </w:rPr>
            </w:pPr>
            <w:r w:rsidRPr="00891578">
              <w:rPr>
                <w:rFonts w:cs="Arial"/>
                <w:b w:val="0"/>
                <w:sz w:val="12"/>
              </w:rPr>
              <w:t>N</w:t>
            </w:r>
            <w:r w:rsidRPr="00891578">
              <w:rPr>
                <w:rFonts w:cs="Arial"/>
                <w:b w:val="0"/>
                <w:sz w:val="12"/>
                <w:u w:val="single"/>
                <w:vertAlign w:val="superscript"/>
              </w:rPr>
              <w:t>O</w:t>
            </w:r>
          </w:p>
        </w:tc>
        <w:tc>
          <w:tcPr>
            <w:tcW w:w="4536" w:type="dxa"/>
            <w:gridSpan w:val="8"/>
            <w:tcBorders>
              <w:top w:val="single" w:sz="8" w:space="0" w:color="auto"/>
              <w:bottom w:val="single" w:sz="4" w:space="0" w:color="auto"/>
              <w:right w:val="single" w:sz="8" w:space="0" w:color="auto"/>
            </w:tcBorders>
            <w:vAlign w:val="center"/>
          </w:tcPr>
          <w:p w14:paraId="467F0071" w14:textId="4E6BFE4A" w:rsidR="003D1283" w:rsidRPr="00891578" w:rsidRDefault="003D1283" w:rsidP="00A22E3E">
            <w:pPr>
              <w:pStyle w:val="Formulrio"/>
              <w:spacing w:after="0"/>
              <w:ind w:left="0" w:right="0"/>
              <w:rPr>
                <w:rFonts w:cs="Arial"/>
              </w:rPr>
            </w:pPr>
            <w:r w:rsidRPr="00891578">
              <w:rPr>
                <w:rFonts w:cs="Arial"/>
              </w:rPr>
              <w:t>00-MD-50.24-941-009</w:t>
            </w:r>
          </w:p>
        </w:tc>
      </w:tr>
      <w:tr w:rsidR="003D1283" w:rsidRPr="00891578" w14:paraId="1DCF8DE7" w14:textId="77777777" w:rsidTr="003D1283">
        <w:trPr>
          <w:cantSplit/>
          <w:trHeight w:hRule="exact" w:val="340"/>
        </w:trPr>
        <w:tc>
          <w:tcPr>
            <w:tcW w:w="1701" w:type="dxa"/>
            <w:gridSpan w:val="3"/>
            <w:vMerge/>
            <w:tcBorders>
              <w:top w:val="single" w:sz="4" w:space="0" w:color="auto"/>
              <w:left w:val="single" w:sz="8" w:space="0" w:color="auto"/>
              <w:bottom w:val="single" w:sz="4" w:space="0" w:color="auto"/>
              <w:right w:val="single" w:sz="4" w:space="0" w:color="auto"/>
            </w:tcBorders>
          </w:tcPr>
          <w:p w14:paraId="7B737B00" w14:textId="77777777" w:rsidR="003D1283" w:rsidRPr="00891578" w:rsidRDefault="003D1283" w:rsidP="00A22E3E">
            <w:pPr>
              <w:spacing w:after="0"/>
              <w:ind w:left="0" w:right="0"/>
            </w:pPr>
          </w:p>
        </w:tc>
        <w:tc>
          <w:tcPr>
            <w:tcW w:w="936" w:type="dxa"/>
            <w:gridSpan w:val="3"/>
            <w:tcBorders>
              <w:top w:val="single" w:sz="4" w:space="0" w:color="auto"/>
              <w:left w:val="single" w:sz="4" w:space="0" w:color="auto"/>
              <w:bottom w:val="single" w:sz="4" w:space="0" w:color="auto"/>
            </w:tcBorders>
          </w:tcPr>
          <w:p w14:paraId="1842A2EB" w14:textId="77777777" w:rsidR="003D1283" w:rsidRPr="00891578" w:rsidRDefault="003D1283" w:rsidP="00A22E3E">
            <w:pPr>
              <w:pStyle w:val="Formulrio"/>
              <w:spacing w:after="0"/>
              <w:ind w:left="0" w:right="0"/>
              <w:jc w:val="left"/>
              <w:rPr>
                <w:rFonts w:cs="Arial"/>
                <w:b w:val="0"/>
                <w:sz w:val="12"/>
              </w:rPr>
            </w:pPr>
            <w:r w:rsidRPr="00891578">
              <w:rPr>
                <w:rFonts w:cs="Arial"/>
                <w:b w:val="0"/>
                <w:sz w:val="12"/>
              </w:rPr>
              <w:t>CLIENTE:</w:t>
            </w:r>
          </w:p>
        </w:tc>
        <w:tc>
          <w:tcPr>
            <w:tcW w:w="5244" w:type="dxa"/>
            <w:gridSpan w:val="7"/>
            <w:tcBorders>
              <w:top w:val="single" w:sz="4" w:space="0" w:color="auto"/>
              <w:left w:val="nil"/>
              <w:bottom w:val="single" w:sz="4" w:space="0" w:color="auto"/>
              <w:right w:val="single" w:sz="4" w:space="0" w:color="auto"/>
            </w:tcBorders>
            <w:vAlign w:val="center"/>
          </w:tcPr>
          <w:p w14:paraId="4F70C4D9" w14:textId="77777777" w:rsidR="003D1283" w:rsidRPr="00891578" w:rsidRDefault="003D1283" w:rsidP="00A22E3E">
            <w:pPr>
              <w:pStyle w:val="Formulrio"/>
              <w:spacing w:after="0"/>
              <w:ind w:left="0" w:right="0"/>
              <w:jc w:val="left"/>
              <w:rPr>
                <w:rFonts w:cs="Arial"/>
                <w:szCs w:val="22"/>
              </w:rPr>
            </w:pPr>
            <w:r w:rsidRPr="00891578">
              <w:rPr>
                <w:rFonts w:cs="Arial"/>
                <w:szCs w:val="22"/>
              </w:rPr>
              <w:t>YPFB transierra s.a.</w:t>
            </w:r>
          </w:p>
        </w:tc>
        <w:tc>
          <w:tcPr>
            <w:tcW w:w="567" w:type="dxa"/>
            <w:gridSpan w:val="2"/>
            <w:tcBorders>
              <w:top w:val="single" w:sz="4" w:space="0" w:color="auto"/>
              <w:left w:val="single" w:sz="4" w:space="0" w:color="auto"/>
              <w:bottom w:val="single" w:sz="4" w:space="0" w:color="auto"/>
            </w:tcBorders>
          </w:tcPr>
          <w:p w14:paraId="343C8A81" w14:textId="77777777" w:rsidR="003D1283" w:rsidRPr="00891578" w:rsidRDefault="003D1283" w:rsidP="00A22E3E">
            <w:pPr>
              <w:pStyle w:val="Formulrio"/>
              <w:spacing w:after="0"/>
              <w:ind w:left="0" w:right="0"/>
              <w:jc w:val="left"/>
              <w:rPr>
                <w:rFonts w:cs="Arial"/>
                <w:b w:val="0"/>
                <w:sz w:val="12"/>
              </w:rPr>
            </w:pPr>
            <w:r w:rsidRPr="00891578">
              <w:rPr>
                <w:rFonts w:cs="Arial"/>
                <w:b w:val="0"/>
                <w:sz w:val="12"/>
              </w:rPr>
              <w:t>hoja:</w:t>
            </w:r>
          </w:p>
        </w:tc>
        <w:tc>
          <w:tcPr>
            <w:tcW w:w="511" w:type="dxa"/>
            <w:tcBorders>
              <w:top w:val="single" w:sz="4" w:space="0" w:color="auto"/>
              <w:bottom w:val="single" w:sz="4" w:space="0" w:color="auto"/>
            </w:tcBorders>
            <w:vAlign w:val="center"/>
          </w:tcPr>
          <w:p w14:paraId="119A5042" w14:textId="77777777" w:rsidR="003D1283" w:rsidRPr="00891578" w:rsidRDefault="003D1283" w:rsidP="00A22E3E">
            <w:pPr>
              <w:pStyle w:val="Formulrio"/>
              <w:spacing w:after="0"/>
              <w:ind w:left="0" w:right="0"/>
              <w:rPr>
                <w:rFonts w:cs="Arial"/>
                <w:caps w:val="0"/>
              </w:rPr>
            </w:pPr>
            <w:r w:rsidRPr="00891578">
              <w:rPr>
                <w:rFonts w:cs="Arial"/>
                <w:caps w:val="0"/>
              </w:rPr>
              <w:t>1</w:t>
            </w:r>
          </w:p>
        </w:tc>
        <w:tc>
          <w:tcPr>
            <w:tcW w:w="284" w:type="dxa"/>
            <w:tcBorders>
              <w:top w:val="single" w:sz="4" w:space="0" w:color="auto"/>
              <w:left w:val="nil"/>
              <w:bottom w:val="single" w:sz="4" w:space="0" w:color="auto"/>
            </w:tcBorders>
            <w:vAlign w:val="center"/>
          </w:tcPr>
          <w:p w14:paraId="68059BD6" w14:textId="77777777" w:rsidR="003D1283" w:rsidRPr="00891578" w:rsidRDefault="003D1283" w:rsidP="00A22E3E">
            <w:pPr>
              <w:pStyle w:val="Formulrio"/>
              <w:spacing w:after="0"/>
              <w:ind w:left="0" w:right="0"/>
              <w:rPr>
                <w:rFonts w:cs="Arial"/>
                <w:caps w:val="0"/>
              </w:rPr>
            </w:pPr>
            <w:r w:rsidRPr="00891578">
              <w:rPr>
                <w:rFonts w:cs="Arial"/>
                <w:caps w:val="0"/>
                <w:position w:val="-4"/>
                <w:sz w:val="12"/>
              </w:rPr>
              <w:t>de</w:t>
            </w:r>
          </w:p>
        </w:tc>
        <w:tc>
          <w:tcPr>
            <w:tcW w:w="680" w:type="dxa"/>
            <w:tcBorders>
              <w:top w:val="single" w:sz="4" w:space="0" w:color="auto"/>
              <w:left w:val="nil"/>
              <w:bottom w:val="single" w:sz="4" w:space="0" w:color="auto"/>
              <w:right w:val="single" w:sz="8" w:space="0" w:color="auto"/>
            </w:tcBorders>
            <w:vAlign w:val="center"/>
          </w:tcPr>
          <w:p w14:paraId="3A3852DC" w14:textId="7D5DAC2B" w:rsidR="003D1283" w:rsidRPr="00891578" w:rsidRDefault="003D1283" w:rsidP="00A22E3E">
            <w:pPr>
              <w:pStyle w:val="Formulrio"/>
              <w:spacing w:after="0"/>
              <w:ind w:left="0" w:right="0"/>
              <w:rPr>
                <w:rFonts w:cs="Arial"/>
                <w:caps w:val="0"/>
              </w:rPr>
            </w:pPr>
            <w:r>
              <w:rPr>
                <w:rFonts w:cs="Arial"/>
                <w:caps w:val="0"/>
              </w:rPr>
              <w:t>57</w:t>
            </w:r>
          </w:p>
        </w:tc>
      </w:tr>
      <w:tr w:rsidR="003D1283" w:rsidRPr="00891578" w14:paraId="56224AA2" w14:textId="77777777" w:rsidTr="003D1283">
        <w:trPr>
          <w:cantSplit/>
          <w:trHeight w:hRule="exact" w:val="665"/>
        </w:trPr>
        <w:tc>
          <w:tcPr>
            <w:tcW w:w="1701" w:type="dxa"/>
            <w:gridSpan w:val="3"/>
            <w:vMerge/>
            <w:tcBorders>
              <w:top w:val="single" w:sz="4" w:space="0" w:color="auto"/>
              <w:left w:val="single" w:sz="8" w:space="0" w:color="auto"/>
              <w:bottom w:val="single" w:sz="4" w:space="0" w:color="auto"/>
              <w:right w:val="single" w:sz="4" w:space="0" w:color="auto"/>
            </w:tcBorders>
          </w:tcPr>
          <w:p w14:paraId="3E839170" w14:textId="77777777" w:rsidR="003D1283" w:rsidRPr="00891578" w:rsidRDefault="003D1283" w:rsidP="00A22E3E">
            <w:pPr>
              <w:spacing w:after="0"/>
              <w:ind w:left="0" w:right="0"/>
            </w:pPr>
          </w:p>
        </w:tc>
        <w:tc>
          <w:tcPr>
            <w:tcW w:w="936" w:type="dxa"/>
            <w:gridSpan w:val="3"/>
            <w:tcBorders>
              <w:top w:val="single" w:sz="4" w:space="0" w:color="auto"/>
              <w:left w:val="single" w:sz="4" w:space="0" w:color="auto"/>
              <w:bottom w:val="single" w:sz="4" w:space="0" w:color="auto"/>
            </w:tcBorders>
          </w:tcPr>
          <w:p w14:paraId="586F4A35" w14:textId="77777777" w:rsidR="003D1283" w:rsidRPr="00891578" w:rsidRDefault="003D1283" w:rsidP="00A22E3E">
            <w:pPr>
              <w:pStyle w:val="Formulrio"/>
              <w:spacing w:after="0"/>
              <w:ind w:left="0" w:right="0"/>
              <w:jc w:val="left"/>
              <w:rPr>
                <w:rFonts w:cs="Arial"/>
                <w:b w:val="0"/>
                <w:sz w:val="12"/>
              </w:rPr>
            </w:pPr>
            <w:r w:rsidRPr="00891578">
              <w:rPr>
                <w:rFonts w:cs="Arial"/>
                <w:b w:val="0"/>
                <w:sz w:val="12"/>
              </w:rPr>
              <w:t>PROyecto:</w:t>
            </w:r>
          </w:p>
        </w:tc>
        <w:tc>
          <w:tcPr>
            <w:tcW w:w="7286" w:type="dxa"/>
            <w:gridSpan w:val="12"/>
            <w:tcBorders>
              <w:top w:val="single" w:sz="4" w:space="0" w:color="auto"/>
              <w:left w:val="nil"/>
              <w:bottom w:val="single" w:sz="4" w:space="0" w:color="auto"/>
              <w:right w:val="single" w:sz="8" w:space="0" w:color="auto"/>
            </w:tcBorders>
            <w:vAlign w:val="center"/>
          </w:tcPr>
          <w:p w14:paraId="407EA8E6" w14:textId="77777777" w:rsidR="003D1283" w:rsidRPr="00891578" w:rsidRDefault="003D1283" w:rsidP="00A22E3E">
            <w:pPr>
              <w:pStyle w:val="Formulrio"/>
              <w:spacing w:after="0"/>
              <w:ind w:left="0" w:right="0"/>
              <w:rPr>
                <w:sz w:val="18"/>
                <w:szCs w:val="18"/>
              </w:rPr>
            </w:pPr>
            <w:r w:rsidRPr="00891578">
              <w:rPr>
                <w:rFonts w:cs="Arial"/>
                <w:sz w:val="18"/>
                <w:szCs w:val="18"/>
              </w:rPr>
              <w:t>ELABORACIÓN DE INGENIERÍA BÁSICA Y EN DETALLE PARA LA MIGRACIÓN DEL SISTEMA DE MONITOREO Y CONTROL DE LAS ESTACIONES DEL GASYRG.</w:t>
            </w:r>
          </w:p>
        </w:tc>
      </w:tr>
      <w:tr w:rsidR="003D1283" w:rsidRPr="00891578" w14:paraId="01B13178" w14:textId="77777777" w:rsidTr="003D1283">
        <w:trPr>
          <w:cantSplit/>
          <w:trHeight w:val="413"/>
        </w:trPr>
        <w:tc>
          <w:tcPr>
            <w:tcW w:w="1701" w:type="dxa"/>
            <w:gridSpan w:val="3"/>
            <w:vMerge/>
            <w:tcBorders>
              <w:top w:val="single" w:sz="4" w:space="0" w:color="auto"/>
              <w:left w:val="single" w:sz="8" w:space="0" w:color="auto"/>
              <w:bottom w:val="single" w:sz="4" w:space="0" w:color="auto"/>
              <w:right w:val="single" w:sz="4" w:space="0" w:color="auto"/>
            </w:tcBorders>
          </w:tcPr>
          <w:p w14:paraId="7C9602D6" w14:textId="023C60DE" w:rsidR="003D1283" w:rsidRPr="00891578" w:rsidRDefault="003D1283" w:rsidP="00A22E3E">
            <w:pPr>
              <w:pStyle w:val="Formulrio"/>
              <w:spacing w:after="0"/>
              <w:ind w:left="0" w:right="0"/>
              <w:rPr>
                <w:b w:val="0"/>
              </w:rPr>
            </w:pPr>
          </w:p>
        </w:tc>
        <w:tc>
          <w:tcPr>
            <w:tcW w:w="936" w:type="dxa"/>
            <w:gridSpan w:val="3"/>
            <w:tcBorders>
              <w:top w:val="single" w:sz="4" w:space="0" w:color="auto"/>
              <w:left w:val="single" w:sz="4" w:space="0" w:color="auto"/>
              <w:bottom w:val="single" w:sz="4" w:space="0" w:color="auto"/>
            </w:tcBorders>
          </w:tcPr>
          <w:p w14:paraId="21F7D1B7" w14:textId="77777777" w:rsidR="003D1283" w:rsidRPr="00891578" w:rsidRDefault="003D1283" w:rsidP="00A22E3E">
            <w:pPr>
              <w:pStyle w:val="Formulrio"/>
              <w:spacing w:after="0"/>
              <w:ind w:left="0" w:right="0"/>
              <w:jc w:val="left"/>
              <w:rPr>
                <w:rFonts w:cs="Arial"/>
                <w:b w:val="0"/>
                <w:sz w:val="12"/>
              </w:rPr>
            </w:pPr>
            <w:r w:rsidRPr="00891578">
              <w:rPr>
                <w:rFonts w:cs="Arial"/>
                <w:b w:val="0"/>
                <w:sz w:val="12"/>
              </w:rPr>
              <w:t>AREA:</w:t>
            </w:r>
          </w:p>
        </w:tc>
        <w:tc>
          <w:tcPr>
            <w:tcW w:w="7286" w:type="dxa"/>
            <w:gridSpan w:val="12"/>
            <w:tcBorders>
              <w:top w:val="single" w:sz="4" w:space="0" w:color="auto"/>
              <w:left w:val="nil"/>
              <w:bottom w:val="single" w:sz="4" w:space="0" w:color="auto"/>
              <w:right w:val="single" w:sz="8" w:space="0" w:color="auto"/>
            </w:tcBorders>
            <w:vAlign w:val="center"/>
          </w:tcPr>
          <w:p w14:paraId="3B352AA1" w14:textId="77777777" w:rsidR="003D1283" w:rsidRPr="00891578" w:rsidRDefault="003D1283" w:rsidP="00A22E3E">
            <w:pPr>
              <w:pStyle w:val="Formulrio"/>
              <w:spacing w:after="0"/>
              <w:ind w:left="0" w:right="0"/>
              <w:rPr>
                <w:szCs w:val="22"/>
              </w:rPr>
            </w:pPr>
            <w:r w:rsidRPr="00891578">
              <w:rPr>
                <w:rFonts w:cs="Arial"/>
                <w:szCs w:val="22"/>
              </w:rPr>
              <w:t>INGENIERIA DE PROYECTO.</w:t>
            </w:r>
          </w:p>
        </w:tc>
      </w:tr>
      <w:tr w:rsidR="006548E7" w:rsidRPr="00891578" w14:paraId="1A932485" w14:textId="77777777" w:rsidTr="003D1283">
        <w:tblPrEx>
          <w:tblCellMar>
            <w:left w:w="70" w:type="dxa"/>
            <w:right w:w="70" w:type="dxa"/>
          </w:tblCellMar>
        </w:tblPrEx>
        <w:trPr>
          <w:cantSplit/>
          <w:trHeight w:val="589"/>
        </w:trPr>
        <w:tc>
          <w:tcPr>
            <w:tcW w:w="1701" w:type="dxa"/>
            <w:gridSpan w:val="3"/>
            <w:tcBorders>
              <w:top w:val="single" w:sz="4" w:space="0" w:color="auto"/>
              <w:left w:val="single" w:sz="8" w:space="0" w:color="auto"/>
              <w:bottom w:val="single" w:sz="4" w:space="0" w:color="auto"/>
              <w:right w:val="single" w:sz="4" w:space="0" w:color="auto"/>
            </w:tcBorders>
            <w:vAlign w:val="center"/>
          </w:tcPr>
          <w:p w14:paraId="05C366F2" w14:textId="77777777" w:rsidR="006548E7" w:rsidRPr="00891578" w:rsidRDefault="006548E7" w:rsidP="00A22E3E">
            <w:pPr>
              <w:pStyle w:val="Formulrio"/>
              <w:spacing w:after="0"/>
              <w:ind w:left="0" w:right="0"/>
              <w:rPr>
                <w:rFonts w:cs="Arial"/>
              </w:rPr>
            </w:pPr>
          </w:p>
        </w:tc>
        <w:tc>
          <w:tcPr>
            <w:tcW w:w="689" w:type="dxa"/>
            <w:gridSpan w:val="2"/>
            <w:tcBorders>
              <w:top w:val="single" w:sz="4" w:space="0" w:color="auto"/>
              <w:left w:val="single" w:sz="4" w:space="0" w:color="auto"/>
              <w:bottom w:val="nil"/>
            </w:tcBorders>
          </w:tcPr>
          <w:p w14:paraId="3450F4AF" w14:textId="77777777" w:rsidR="006548E7" w:rsidRPr="00891578" w:rsidRDefault="006548E7" w:rsidP="00A22E3E">
            <w:pPr>
              <w:pStyle w:val="Formulrio"/>
              <w:spacing w:after="0"/>
              <w:ind w:left="0" w:right="0"/>
              <w:jc w:val="left"/>
              <w:rPr>
                <w:rFonts w:cs="Arial"/>
                <w:b w:val="0"/>
                <w:sz w:val="12"/>
              </w:rPr>
            </w:pPr>
            <w:r w:rsidRPr="00891578">
              <w:rPr>
                <w:rFonts w:cs="Arial"/>
                <w:b w:val="0"/>
                <w:sz w:val="12"/>
              </w:rPr>
              <w:t>TITULo:</w:t>
            </w:r>
          </w:p>
        </w:tc>
        <w:tc>
          <w:tcPr>
            <w:tcW w:w="7533" w:type="dxa"/>
            <w:gridSpan w:val="13"/>
            <w:tcBorders>
              <w:top w:val="single" w:sz="4" w:space="0" w:color="auto"/>
              <w:bottom w:val="nil"/>
              <w:right w:val="single" w:sz="8" w:space="0" w:color="auto"/>
            </w:tcBorders>
            <w:vAlign w:val="center"/>
          </w:tcPr>
          <w:p w14:paraId="28247B19" w14:textId="4C232F50" w:rsidR="00686931" w:rsidRPr="00891578" w:rsidRDefault="008622D9" w:rsidP="00A22E3E">
            <w:pPr>
              <w:pStyle w:val="Formulrio"/>
              <w:spacing w:after="0"/>
              <w:ind w:left="0" w:right="0"/>
              <w:rPr>
                <w:rFonts w:cs="Arial"/>
                <w:szCs w:val="22"/>
              </w:rPr>
            </w:pPr>
            <w:r w:rsidRPr="00891578">
              <w:rPr>
                <w:rFonts w:cs="Arial"/>
                <w:szCs w:val="22"/>
              </w:rPr>
              <w:t>memoria descriptiva del sistema de control existente</w:t>
            </w:r>
          </w:p>
        </w:tc>
      </w:tr>
      <w:tr w:rsidR="00012551" w:rsidRPr="00345152" w14:paraId="2BAECFD5" w14:textId="77777777" w:rsidTr="006548E7">
        <w:trPr>
          <w:cantSplit/>
          <w:trHeight w:hRule="exact" w:val="964"/>
        </w:trPr>
        <w:tc>
          <w:tcPr>
            <w:tcW w:w="9923" w:type="dxa"/>
            <w:gridSpan w:val="18"/>
            <w:tcBorders>
              <w:top w:val="single" w:sz="8" w:space="0" w:color="auto"/>
              <w:left w:val="single" w:sz="8" w:space="0" w:color="auto"/>
              <w:right w:val="single" w:sz="8" w:space="0" w:color="auto"/>
            </w:tcBorders>
          </w:tcPr>
          <w:p w14:paraId="19ECC784" w14:textId="4007D71C" w:rsidR="00012551" w:rsidRPr="006A3ED9" w:rsidRDefault="00D71A85" w:rsidP="00A22E3E">
            <w:pPr>
              <w:pStyle w:val="Formulrio"/>
              <w:spacing w:after="0"/>
              <w:ind w:left="0" w:right="0"/>
              <w:jc w:val="left"/>
              <w:rPr>
                <w:rFonts w:cs="Arial"/>
                <w:b w:val="0"/>
                <w:sz w:val="16"/>
                <w:lang w:val="en-US"/>
              </w:rPr>
            </w:pPr>
            <w:r w:rsidRPr="006A3ED9">
              <w:rPr>
                <w:rFonts w:cs="Arial"/>
                <w:b w:val="0"/>
                <w:sz w:val="12"/>
                <w:szCs w:val="12"/>
                <w:lang w:val="en-US"/>
              </w:rPr>
              <w:t>ARCHIVO:</w:t>
            </w:r>
            <w:r w:rsidR="00150B42" w:rsidRPr="006A3ED9">
              <w:rPr>
                <w:rFonts w:cs="Arial"/>
                <w:b w:val="0"/>
                <w:sz w:val="12"/>
                <w:szCs w:val="12"/>
                <w:lang w:val="en-US"/>
              </w:rPr>
              <w:t xml:space="preserve"> WORD / VER. 2007 /   </w:t>
            </w:r>
            <w:r w:rsidR="002515FD" w:rsidRPr="006A3ED9">
              <w:rPr>
                <w:rFonts w:cs="Arial"/>
                <w:b w:val="0"/>
                <w:sz w:val="12"/>
                <w:szCs w:val="12"/>
                <w:lang w:val="en-US"/>
              </w:rPr>
              <w:t>00</w:t>
            </w:r>
            <w:r w:rsidR="008622D9" w:rsidRPr="006A3ED9">
              <w:rPr>
                <w:rFonts w:cs="Arial"/>
                <w:b w:val="0"/>
                <w:sz w:val="12"/>
                <w:szCs w:val="12"/>
                <w:lang w:val="en-US"/>
              </w:rPr>
              <w:t>-MD-50.24-941-009</w:t>
            </w:r>
            <w:r w:rsidR="003D1283">
              <w:rPr>
                <w:rFonts w:cs="Arial"/>
                <w:b w:val="0"/>
                <w:sz w:val="12"/>
                <w:szCs w:val="12"/>
                <w:lang w:val="en-US"/>
              </w:rPr>
              <w:t>=0</w:t>
            </w:r>
            <w:r w:rsidR="00150B42" w:rsidRPr="006A3ED9">
              <w:rPr>
                <w:rFonts w:cs="Arial"/>
                <w:b w:val="0"/>
                <w:sz w:val="12"/>
                <w:szCs w:val="12"/>
                <w:lang w:val="en-US"/>
              </w:rPr>
              <w:t>.DOC</w:t>
            </w:r>
          </w:p>
        </w:tc>
      </w:tr>
      <w:tr w:rsidR="00012551" w:rsidRPr="00891578" w14:paraId="6C247884" w14:textId="77777777" w:rsidTr="006548E7">
        <w:trPr>
          <w:cantSplit/>
          <w:trHeight w:hRule="exact" w:val="567"/>
        </w:trPr>
        <w:tc>
          <w:tcPr>
            <w:tcW w:w="9923" w:type="dxa"/>
            <w:gridSpan w:val="18"/>
            <w:tcBorders>
              <w:top w:val="single" w:sz="8" w:space="0" w:color="auto"/>
              <w:left w:val="single" w:sz="8" w:space="0" w:color="auto"/>
              <w:bottom w:val="single" w:sz="8" w:space="0" w:color="auto"/>
              <w:right w:val="single" w:sz="8" w:space="0" w:color="auto"/>
            </w:tcBorders>
            <w:vAlign w:val="center"/>
          </w:tcPr>
          <w:p w14:paraId="6C67FB66" w14:textId="53550E04" w:rsidR="00012551" w:rsidRPr="00891578" w:rsidRDefault="003D1283" w:rsidP="00A22E3E">
            <w:pPr>
              <w:pStyle w:val="Formulrio"/>
              <w:spacing w:after="0"/>
              <w:ind w:left="0" w:right="0"/>
              <w:rPr>
                <w:rFonts w:cs="Arial"/>
                <w:szCs w:val="22"/>
              </w:rPr>
            </w:pPr>
            <w:r>
              <w:rPr>
                <w:rFonts w:cs="Arial"/>
                <w:szCs w:val="22"/>
              </w:rPr>
              <w:t>í</w:t>
            </w:r>
            <w:r w:rsidR="00012551" w:rsidRPr="00891578">
              <w:rPr>
                <w:rFonts w:cs="Arial"/>
                <w:szCs w:val="22"/>
              </w:rPr>
              <w:t>NDICE DE REVIS</w:t>
            </w:r>
            <w:r w:rsidR="00FC368D" w:rsidRPr="00891578">
              <w:rPr>
                <w:rFonts w:cs="Arial"/>
                <w:szCs w:val="22"/>
              </w:rPr>
              <w:t>IONES</w:t>
            </w:r>
          </w:p>
        </w:tc>
      </w:tr>
      <w:tr w:rsidR="00012551" w:rsidRPr="00891578" w14:paraId="1834BC4F" w14:textId="77777777" w:rsidTr="006548E7">
        <w:trPr>
          <w:cantSplit/>
          <w:trHeight w:hRule="exact" w:val="567"/>
        </w:trPr>
        <w:tc>
          <w:tcPr>
            <w:tcW w:w="851" w:type="dxa"/>
            <w:tcBorders>
              <w:left w:val="single" w:sz="8" w:space="0" w:color="auto"/>
              <w:bottom w:val="single" w:sz="2" w:space="0" w:color="auto"/>
              <w:right w:val="single" w:sz="2" w:space="0" w:color="auto"/>
            </w:tcBorders>
            <w:vAlign w:val="center"/>
          </w:tcPr>
          <w:p w14:paraId="4E305D4F" w14:textId="77777777" w:rsidR="00012551" w:rsidRPr="00891578" w:rsidRDefault="00012551" w:rsidP="00A22E3E">
            <w:pPr>
              <w:pStyle w:val="Formulrio"/>
              <w:spacing w:after="0"/>
              <w:ind w:left="0" w:right="0"/>
              <w:rPr>
                <w:rFonts w:cs="Arial"/>
                <w:b w:val="0"/>
                <w:szCs w:val="22"/>
              </w:rPr>
            </w:pPr>
            <w:r w:rsidRPr="00891578">
              <w:rPr>
                <w:rFonts w:cs="Arial"/>
                <w:b w:val="0"/>
                <w:szCs w:val="22"/>
              </w:rPr>
              <w:t>REV</w:t>
            </w:r>
            <w:r w:rsidR="00BB7F22" w:rsidRPr="00891578">
              <w:rPr>
                <w:rFonts w:cs="Arial"/>
                <w:b w:val="0"/>
                <w:szCs w:val="22"/>
              </w:rPr>
              <w:t>.</w:t>
            </w:r>
          </w:p>
        </w:tc>
        <w:tc>
          <w:tcPr>
            <w:tcW w:w="9072" w:type="dxa"/>
            <w:gridSpan w:val="17"/>
            <w:tcBorders>
              <w:left w:val="nil"/>
              <w:bottom w:val="single" w:sz="2" w:space="0" w:color="auto"/>
              <w:right w:val="single" w:sz="8" w:space="0" w:color="auto"/>
            </w:tcBorders>
            <w:vAlign w:val="center"/>
          </w:tcPr>
          <w:p w14:paraId="30787532" w14:textId="722012EB" w:rsidR="00012551" w:rsidRPr="00891578" w:rsidRDefault="00012551" w:rsidP="00A22E3E">
            <w:pPr>
              <w:pStyle w:val="Formulrio"/>
              <w:spacing w:after="0"/>
              <w:ind w:left="0" w:right="0"/>
              <w:rPr>
                <w:rFonts w:cs="Arial"/>
                <w:b w:val="0"/>
                <w:szCs w:val="22"/>
              </w:rPr>
            </w:pPr>
            <w:r w:rsidRPr="00891578">
              <w:rPr>
                <w:rFonts w:cs="Arial"/>
                <w:b w:val="0"/>
                <w:szCs w:val="22"/>
              </w:rPr>
              <w:t>DESCRI</w:t>
            </w:r>
            <w:r w:rsidR="00150B42" w:rsidRPr="00891578">
              <w:rPr>
                <w:rFonts w:cs="Arial"/>
                <w:b w:val="0"/>
                <w:szCs w:val="22"/>
              </w:rPr>
              <w:t>PCI</w:t>
            </w:r>
            <w:r w:rsidR="003D1283">
              <w:rPr>
                <w:rFonts w:cs="Arial"/>
                <w:b w:val="0"/>
                <w:szCs w:val="22"/>
              </w:rPr>
              <w:t>ó</w:t>
            </w:r>
            <w:r w:rsidR="00FC368D" w:rsidRPr="00891578">
              <w:rPr>
                <w:rFonts w:cs="Arial"/>
                <w:b w:val="0"/>
                <w:szCs w:val="22"/>
              </w:rPr>
              <w:t>N Y/U HOJAS AFECTADAS</w:t>
            </w:r>
          </w:p>
        </w:tc>
      </w:tr>
      <w:tr w:rsidR="00012551" w:rsidRPr="00891578" w14:paraId="116542F7" w14:textId="77777777" w:rsidTr="00CD5FAA">
        <w:trPr>
          <w:cantSplit/>
          <w:trHeight w:hRule="exact" w:val="8598"/>
        </w:trPr>
        <w:tc>
          <w:tcPr>
            <w:tcW w:w="851" w:type="dxa"/>
            <w:tcBorders>
              <w:left w:val="single" w:sz="8" w:space="0" w:color="auto"/>
              <w:right w:val="single" w:sz="2" w:space="0" w:color="auto"/>
            </w:tcBorders>
          </w:tcPr>
          <w:p w14:paraId="192ED837" w14:textId="77777777" w:rsidR="00012551" w:rsidRDefault="00450BDF" w:rsidP="00A22E3E">
            <w:pPr>
              <w:pStyle w:val="Formulrio"/>
              <w:spacing w:after="0"/>
              <w:ind w:left="0" w:right="0"/>
              <w:rPr>
                <w:rFonts w:cs="Arial"/>
                <w:b w:val="0"/>
              </w:rPr>
            </w:pPr>
            <w:r w:rsidRPr="00891578">
              <w:rPr>
                <w:rFonts w:cs="Arial"/>
                <w:b w:val="0"/>
              </w:rPr>
              <w:t>a</w:t>
            </w:r>
          </w:p>
          <w:p w14:paraId="7C096BD6" w14:textId="77777777" w:rsidR="002F2CE2" w:rsidRDefault="002F2CE2" w:rsidP="00A22E3E">
            <w:pPr>
              <w:pStyle w:val="Formulrio"/>
              <w:spacing w:after="0"/>
              <w:ind w:left="0" w:right="0"/>
              <w:rPr>
                <w:rFonts w:cs="Arial"/>
                <w:b w:val="0"/>
              </w:rPr>
            </w:pPr>
            <w:r>
              <w:rPr>
                <w:rFonts w:cs="Arial"/>
                <w:b w:val="0"/>
              </w:rPr>
              <w:t>B</w:t>
            </w:r>
          </w:p>
          <w:p w14:paraId="3A28DE91" w14:textId="107AF4C5" w:rsidR="003D1283" w:rsidRPr="00891578" w:rsidRDefault="003D1283" w:rsidP="00A22E3E">
            <w:pPr>
              <w:pStyle w:val="Formulrio"/>
              <w:spacing w:after="0"/>
              <w:ind w:left="0" w:right="0"/>
              <w:rPr>
                <w:rFonts w:cs="Arial"/>
                <w:b w:val="0"/>
              </w:rPr>
            </w:pPr>
            <w:r>
              <w:rPr>
                <w:rFonts w:cs="Arial"/>
                <w:b w:val="0"/>
              </w:rPr>
              <w:t>0</w:t>
            </w:r>
          </w:p>
        </w:tc>
        <w:tc>
          <w:tcPr>
            <w:tcW w:w="9072" w:type="dxa"/>
            <w:gridSpan w:val="17"/>
            <w:tcBorders>
              <w:left w:val="single" w:sz="2" w:space="0" w:color="auto"/>
              <w:right w:val="single" w:sz="8" w:space="0" w:color="auto"/>
            </w:tcBorders>
          </w:tcPr>
          <w:p w14:paraId="40373851" w14:textId="5954A137" w:rsidR="00EC4EEB" w:rsidRDefault="00CD5FAA" w:rsidP="00A22E3E">
            <w:pPr>
              <w:pStyle w:val="Formulrio"/>
              <w:spacing w:after="0"/>
              <w:ind w:left="0" w:right="0"/>
              <w:jc w:val="left"/>
              <w:rPr>
                <w:rFonts w:cs="Arial"/>
                <w:b w:val="0"/>
              </w:rPr>
            </w:pPr>
            <w:r>
              <w:rPr>
                <w:rFonts w:cs="Arial"/>
                <w:b w:val="0"/>
              </w:rPr>
              <w:t xml:space="preserve"> </w:t>
            </w:r>
            <w:r w:rsidR="00150B42" w:rsidRPr="00891578">
              <w:rPr>
                <w:rFonts w:cs="Arial"/>
                <w:b w:val="0"/>
              </w:rPr>
              <w:t>EMISI</w:t>
            </w:r>
            <w:r w:rsidR="003D1283">
              <w:rPr>
                <w:rFonts w:cs="Arial"/>
                <w:b w:val="0"/>
              </w:rPr>
              <w:t>ó</w:t>
            </w:r>
            <w:r w:rsidR="00150B42" w:rsidRPr="00891578">
              <w:rPr>
                <w:rFonts w:cs="Arial"/>
                <w:b w:val="0"/>
              </w:rPr>
              <w:t xml:space="preserve">N </w:t>
            </w:r>
            <w:r w:rsidR="008E5FBC" w:rsidRPr="00891578">
              <w:rPr>
                <w:rFonts w:cs="Arial"/>
                <w:b w:val="0"/>
              </w:rPr>
              <w:t>para revisión.</w:t>
            </w:r>
          </w:p>
          <w:p w14:paraId="00D93D0D" w14:textId="77777777" w:rsidR="002F2CE2" w:rsidRDefault="00CD5FAA" w:rsidP="00A22E3E">
            <w:pPr>
              <w:pStyle w:val="Formulrio"/>
              <w:spacing w:after="0"/>
              <w:ind w:left="0" w:right="0"/>
              <w:jc w:val="left"/>
              <w:rPr>
                <w:rFonts w:cs="Arial"/>
                <w:b w:val="0"/>
              </w:rPr>
            </w:pPr>
            <w:r>
              <w:rPr>
                <w:rFonts w:cs="Arial"/>
                <w:b w:val="0"/>
              </w:rPr>
              <w:t xml:space="preserve"> </w:t>
            </w:r>
            <w:r w:rsidR="002F2CE2">
              <w:rPr>
                <w:rFonts w:cs="Arial"/>
                <w:b w:val="0"/>
              </w:rPr>
              <w:t>atención a observaciones.</w:t>
            </w:r>
          </w:p>
          <w:p w14:paraId="4CEF3F89" w14:textId="4C45CD02" w:rsidR="003D1283" w:rsidRPr="00891578" w:rsidRDefault="003D1283" w:rsidP="00A22E3E">
            <w:pPr>
              <w:pStyle w:val="Formulrio"/>
              <w:spacing w:after="0"/>
              <w:ind w:left="0" w:right="0"/>
              <w:jc w:val="left"/>
              <w:rPr>
                <w:rFonts w:cs="Arial"/>
                <w:b w:val="0"/>
              </w:rPr>
            </w:pPr>
            <w:r>
              <w:rPr>
                <w:rFonts w:cs="Arial"/>
                <w:b w:val="0"/>
              </w:rPr>
              <w:t xml:space="preserve"> aprobado.</w:t>
            </w:r>
          </w:p>
        </w:tc>
      </w:tr>
      <w:tr w:rsidR="00450BDF" w:rsidRPr="00891578" w14:paraId="1F984100" w14:textId="77777777" w:rsidTr="006548E7">
        <w:trPr>
          <w:cantSplit/>
          <w:trHeight w:hRule="exact" w:val="227"/>
        </w:trPr>
        <w:tc>
          <w:tcPr>
            <w:tcW w:w="1247" w:type="dxa"/>
            <w:gridSpan w:val="2"/>
            <w:tcBorders>
              <w:top w:val="single" w:sz="8" w:space="0" w:color="auto"/>
              <w:left w:val="single" w:sz="8" w:space="0" w:color="auto"/>
              <w:bottom w:val="single" w:sz="2" w:space="0" w:color="auto"/>
              <w:right w:val="single" w:sz="2" w:space="0" w:color="auto"/>
            </w:tcBorders>
            <w:vAlign w:val="center"/>
          </w:tcPr>
          <w:p w14:paraId="74C6A930" w14:textId="77777777" w:rsidR="00450BDF" w:rsidRPr="00891578" w:rsidRDefault="00450BDF" w:rsidP="00A22E3E">
            <w:pPr>
              <w:pStyle w:val="Formulrio"/>
              <w:spacing w:after="0"/>
              <w:ind w:left="0" w:right="0"/>
              <w:rPr>
                <w:b w:val="0"/>
                <w:sz w:val="12"/>
              </w:rPr>
            </w:pP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04557DC5"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a</w:t>
            </w:r>
          </w:p>
        </w:tc>
        <w:tc>
          <w:tcPr>
            <w:tcW w:w="964" w:type="dxa"/>
            <w:gridSpan w:val="3"/>
            <w:tcBorders>
              <w:top w:val="single" w:sz="8" w:space="0" w:color="auto"/>
              <w:left w:val="single" w:sz="2" w:space="0" w:color="auto"/>
              <w:bottom w:val="single" w:sz="2" w:space="0" w:color="auto"/>
              <w:right w:val="single" w:sz="2" w:space="0" w:color="auto"/>
            </w:tcBorders>
            <w:vAlign w:val="center"/>
          </w:tcPr>
          <w:p w14:paraId="5EC68E42"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B</w:t>
            </w:r>
          </w:p>
        </w:tc>
        <w:tc>
          <w:tcPr>
            <w:tcW w:w="964" w:type="dxa"/>
            <w:tcBorders>
              <w:top w:val="single" w:sz="8" w:space="0" w:color="auto"/>
              <w:left w:val="single" w:sz="2" w:space="0" w:color="auto"/>
              <w:bottom w:val="single" w:sz="2" w:space="0" w:color="auto"/>
              <w:right w:val="single" w:sz="2" w:space="0" w:color="auto"/>
            </w:tcBorders>
            <w:vAlign w:val="center"/>
          </w:tcPr>
          <w:p w14:paraId="024C73D0" w14:textId="0066B751" w:rsidR="00450BDF" w:rsidRPr="00891578" w:rsidRDefault="00450BDF" w:rsidP="00A22E3E">
            <w:pPr>
              <w:pStyle w:val="Formulrio"/>
              <w:spacing w:after="0"/>
              <w:ind w:left="0" w:right="0"/>
              <w:rPr>
                <w:rFonts w:cs="Arial"/>
                <w:bCs/>
                <w:sz w:val="14"/>
                <w:szCs w:val="14"/>
              </w:rPr>
            </w:pPr>
            <w:r w:rsidRPr="00891578">
              <w:rPr>
                <w:rFonts w:cs="Arial"/>
                <w:bCs/>
                <w:sz w:val="14"/>
                <w:szCs w:val="14"/>
              </w:rPr>
              <w:t xml:space="preserve">Rev. </w:t>
            </w:r>
            <w:r w:rsidR="003D1283">
              <w:rPr>
                <w:rFonts w:cs="Arial"/>
                <w:bCs/>
                <w:sz w:val="14"/>
                <w:szCs w:val="14"/>
              </w:rPr>
              <w:t>0</w:t>
            </w:r>
          </w:p>
        </w:tc>
        <w:tc>
          <w:tcPr>
            <w:tcW w:w="964" w:type="dxa"/>
            <w:tcBorders>
              <w:top w:val="single" w:sz="8" w:space="0" w:color="auto"/>
              <w:left w:val="single" w:sz="2" w:space="0" w:color="auto"/>
              <w:bottom w:val="single" w:sz="2" w:space="0" w:color="auto"/>
              <w:right w:val="single" w:sz="2" w:space="0" w:color="auto"/>
            </w:tcBorders>
            <w:vAlign w:val="center"/>
          </w:tcPr>
          <w:p w14:paraId="4A03B360"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D</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0B05484A"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E</w:t>
            </w:r>
          </w:p>
        </w:tc>
        <w:tc>
          <w:tcPr>
            <w:tcW w:w="964" w:type="dxa"/>
            <w:tcBorders>
              <w:top w:val="single" w:sz="8" w:space="0" w:color="auto"/>
              <w:left w:val="single" w:sz="2" w:space="0" w:color="auto"/>
              <w:bottom w:val="single" w:sz="2" w:space="0" w:color="auto"/>
              <w:right w:val="single" w:sz="2" w:space="0" w:color="auto"/>
            </w:tcBorders>
            <w:vAlign w:val="center"/>
          </w:tcPr>
          <w:p w14:paraId="64B30444"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F</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42B7862F"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G</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15A39EFB"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H</w:t>
            </w:r>
          </w:p>
        </w:tc>
        <w:tc>
          <w:tcPr>
            <w:tcW w:w="964" w:type="dxa"/>
            <w:gridSpan w:val="2"/>
            <w:tcBorders>
              <w:top w:val="single" w:sz="8" w:space="0" w:color="auto"/>
              <w:left w:val="single" w:sz="2" w:space="0" w:color="auto"/>
              <w:bottom w:val="single" w:sz="2" w:space="0" w:color="auto"/>
              <w:right w:val="single" w:sz="8" w:space="0" w:color="auto"/>
            </w:tcBorders>
            <w:vAlign w:val="center"/>
          </w:tcPr>
          <w:p w14:paraId="4116B7DC" w14:textId="77777777" w:rsidR="00450BDF" w:rsidRPr="00891578" w:rsidRDefault="00450BDF" w:rsidP="00A22E3E">
            <w:pPr>
              <w:pStyle w:val="Formulrio"/>
              <w:spacing w:after="0"/>
              <w:ind w:left="0" w:right="0"/>
              <w:rPr>
                <w:rFonts w:cs="Arial"/>
                <w:bCs/>
                <w:sz w:val="14"/>
                <w:szCs w:val="14"/>
              </w:rPr>
            </w:pPr>
            <w:r w:rsidRPr="00891578">
              <w:rPr>
                <w:rFonts w:cs="Arial"/>
                <w:bCs/>
                <w:sz w:val="14"/>
                <w:szCs w:val="14"/>
              </w:rPr>
              <w:t>Rev. i</w:t>
            </w:r>
          </w:p>
        </w:tc>
      </w:tr>
      <w:tr w:rsidR="002F2CE2" w:rsidRPr="00891578" w14:paraId="771815B8" w14:textId="77777777" w:rsidTr="006548E7">
        <w:trPr>
          <w:cantSplit/>
          <w:trHeight w:hRule="exact" w:val="227"/>
        </w:trPr>
        <w:tc>
          <w:tcPr>
            <w:tcW w:w="1247" w:type="dxa"/>
            <w:gridSpan w:val="2"/>
            <w:tcBorders>
              <w:left w:val="single" w:sz="8" w:space="0" w:color="auto"/>
            </w:tcBorders>
            <w:vAlign w:val="center"/>
          </w:tcPr>
          <w:p w14:paraId="2F025AD1" w14:textId="77777777" w:rsidR="002F2CE2" w:rsidRPr="00891578" w:rsidRDefault="002F2CE2" w:rsidP="002F2CE2">
            <w:pPr>
              <w:pStyle w:val="Formulrio"/>
              <w:spacing w:after="0"/>
              <w:ind w:left="0" w:right="0"/>
              <w:jc w:val="left"/>
              <w:rPr>
                <w:rFonts w:cs="Arial"/>
                <w:b w:val="0"/>
                <w:sz w:val="14"/>
                <w:szCs w:val="14"/>
              </w:rPr>
            </w:pPr>
            <w:r w:rsidRPr="00891578">
              <w:rPr>
                <w:rFonts w:cs="Arial"/>
                <w:b w:val="0"/>
                <w:sz w:val="14"/>
                <w:szCs w:val="14"/>
              </w:rPr>
              <w:t>FECHA</w:t>
            </w:r>
          </w:p>
        </w:tc>
        <w:tc>
          <w:tcPr>
            <w:tcW w:w="964" w:type="dxa"/>
            <w:gridSpan w:val="2"/>
            <w:tcBorders>
              <w:left w:val="single" w:sz="2" w:space="0" w:color="auto"/>
              <w:bottom w:val="single" w:sz="2" w:space="0" w:color="auto"/>
              <w:right w:val="single" w:sz="2" w:space="0" w:color="auto"/>
            </w:tcBorders>
            <w:vAlign w:val="center"/>
          </w:tcPr>
          <w:p w14:paraId="0862D826" w14:textId="2E34B4CC" w:rsidR="002F2CE2" w:rsidRPr="00891578" w:rsidRDefault="002F2CE2" w:rsidP="002F2CE2">
            <w:pPr>
              <w:pStyle w:val="Formulrio"/>
              <w:spacing w:after="0"/>
              <w:ind w:left="0" w:right="0"/>
              <w:rPr>
                <w:rFonts w:cs="Arial"/>
                <w:b w:val="0"/>
                <w:sz w:val="16"/>
              </w:rPr>
            </w:pPr>
            <w:r w:rsidRPr="00891578">
              <w:rPr>
                <w:rFonts w:cs="Arial"/>
                <w:b w:val="0"/>
                <w:sz w:val="16"/>
              </w:rPr>
              <w:t>0</w:t>
            </w:r>
            <w:r>
              <w:rPr>
                <w:rFonts w:cs="Arial"/>
                <w:b w:val="0"/>
                <w:sz w:val="16"/>
              </w:rPr>
              <w:t>9</w:t>
            </w:r>
            <w:r w:rsidRPr="00891578">
              <w:rPr>
                <w:rFonts w:cs="Arial"/>
                <w:b w:val="0"/>
                <w:sz w:val="16"/>
              </w:rPr>
              <w:t>/10/2024</w:t>
            </w:r>
          </w:p>
        </w:tc>
        <w:tc>
          <w:tcPr>
            <w:tcW w:w="964" w:type="dxa"/>
            <w:gridSpan w:val="3"/>
            <w:tcBorders>
              <w:left w:val="single" w:sz="2" w:space="0" w:color="auto"/>
              <w:bottom w:val="single" w:sz="2" w:space="0" w:color="auto"/>
              <w:right w:val="single" w:sz="2" w:space="0" w:color="auto"/>
            </w:tcBorders>
            <w:vAlign w:val="center"/>
          </w:tcPr>
          <w:p w14:paraId="530AE393" w14:textId="5CF201A6" w:rsidR="002F2CE2" w:rsidRPr="00891578" w:rsidRDefault="002F2CE2" w:rsidP="002F2CE2">
            <w:pPr>
              <w:pStyle w:val="Formulrio"/>
              <w:spacing w:after="0"/>
              <w:ind w:left="0" w:right="0"/>
              <w:rPr>
                <w:rFonts w:cs="Arial"/>
                <w:b w:val="0"/>
                <w:sz w:val="16"/>
              </w:rPr>
            </w:pPr>
            <w:r w:rsidRPr="00891578">
              <w:rPr>
                <w:rFonts w:cs="Arial"/>
                <w:b w:val="0"/>
                <w:sz w:val="16"/>
              </w:rPr>
              <w:t>0</w:t>
            </w:r>
            <w:r w:rsidR="00F50303">
              <w:rPr>
                <w:rFonts w:cs="Arial"/>
                <w:b w:val="0"/>
                <w:sz w:val="16"/>
              </w:rPr>
              <w:t>5</w:t>
            </w:r>
            <w:r w:rsidRPr="00891578">
              <w:rPr>
                <w:rFonts w:cs="Arial"/>
                <w:b w:val="0"/>
                <w:sz w:val="16"/>
              </w:rPr>
              <w:t>/1</w:t>
            </w:r>
            <w:r>
              <w:rPr>
                <w:rFonts w:cs="Arial"/>
                <w:b w:val="0"/>
                <w:sz w:val="16"/>
              </w:rPr>
              <w:t>1</w:t>
            </w:r>
            <w:r w:rsidRPr="00891578">
              <w:rPr>
                <w:rFonts w:cs="Arial"/>
                <w:b w:val="0"/>
                <w:sz w:val="16"/>
              </w:rPr>
              <w:t>/2024</w:t>
            </w:r>
          </w:p>
        </w:tc>
        <w:tc>
          <w:tcPr>
            <w:tcW w:w="964" w:type="dxa"/>
            <w:tcBorders>
              <w:left w:val="single" w:sz="2" w:space="0" w:color="auto"/>
              <w:bottom w:val="single" w:sz="2" w:space="0" w:color="auto"/>
              <w:right w:val="single" w:sz="2" w:space="0" w:color="auto"/>
            </w:tcBorders>
            <w:vAlign w:val="center"/>
          </w:tcPr>
          <w:p w14:paraId="63C959F6" w14:textId="0C5680B9" w:rsidR="002F2CE2" w:rsidRPr="00891578" w:rsidRDefault="003D1283" w:rsidP="002F2CE2">
            <w:pPr>
              <w:pStyle w:val="Formulrio"/>
              <w:spacing w:after="0"/>
              <w:ind w:left="0" w:right="0"/>
              <w:rPr>
                <w:rFonts w:cs="Arial"/>
                <w:b w:val="0"/>
                <w:sz w:val="16"/>
              </w:rPr>
            </w:pPr>
            <w:r>
              <w:rPr>
                <w:rFonts w:cs="Arial"/>
                <w:b w:val="0"/>
                <w:sz w:val="16"/>
              </w:rPr>
              <w:t>19/11/2024</w:t>
            </w:r>
          </w:p>
        </w:tc>
        <w:tc>
          <w:tcPr>
            <w:tcW w:w="964" w:type="dxa"/>
            <w:tcBorders>
              <w:left w:val="single" w:sz="2" w:space="0" w:color="auto"/>
              <w:bottom w:val="single" w:sz="2" w:space="0" w:color="auto"/>
              <w:right w:val="single" w:sz="2" w:space="0" w:color="auto"/>
            </w:tcBorders>
            <w:vAlign w:val="center"/>
          </w:tcPr>
          <w:p w14:paraId="3E8D3139" w14:textId="77777777" w:rsidR="002F2CE2" w:rsidRPr="00891578" w:rsidRDefault="002F2CE2" w:rsidP="002F2CE2">
            <w:pPr>
              <w:pStyle w:val="Formulrio"/>
              <w:spacing w:after="0"/>
              <w:ind w:left="0" w:right="0"/>
              <w:rPr>
                <w:rFonts w:cs="Arial"/>
                <w:b w:val="0"/>
                <w:sz w:val="16"/>
              </w:rPr>
            </w:pPr>
          </w:p>
        </w:tc>
        <w:tc>
          <w:tcPr>
            <w:tcW w:w="964" w:type="dxa"/>
            <w:gridSpan w:val="2"/>
            <w:tcBorders>
              <w:left w:val="single" w:sz="2" w:space="0" w:color="auto"/>
              <w:bottom w:val="single" w:sz="2" w:space="0" w:color="auto"/>
              <w:right w:val="single" w:sz="2" w:space="0" w:color="auto"/>
            </w:tcBorders>
            <w:vAlign w:val="center"/>
          </w:tcPr>
          <w:p w14:paraId="49A61F0A" w14:textId="77777777" w:rsidR="002F2CE2" w:rsidRPr="00891578" w:rsidRDefault="002F2CE2" w:rsidP="002F2CE2">
            <w:pPr>
              <w:pStyle w:val="Formulrio"/>
              <w:spacing w:after="0"/>
              <w:ind w:left="0" w:right="0"/>
              <w:rPr>
                <w:rFonts w:cs="Arial"/>
                <w:b w:val="0"/>
                <w:sz w:val="16"/>
              </w:rPr>
            </w:pPr>
          </w:p>
        </w:tc>
        <w:tc>
          <w:tcPr>
            <w:tcW w:w="964" w:type="dxa"/>
            <w:tcBorders>
              <w:left w:val="single" w:sz="2" w:space="0" w:color="auto"/>
              <w:bottom w:val="single" w:sz="2" w:space="0" w:color="auto"/>
              <w:right w:val="single" w:sz="2" w:space="0" w:color="auto"/>
            </w:tcBorders>
            <w:vAlign w:val="center"/>
          </w:tcPr>
          <w:p w14:paraId="0501997B" w14:textId="77777777" w:rsidR="002F2CE2" w:rsidRPr="00891578" w:rsidRDefault="002F2CE2" w:rsidP="002F2CE2">
            <w:pPr>
              <w:pStyle w:val="Formulrio"/>
              <w:spacing w:after="0"/>
              <w:ind w:left="0" w:right="0"/>
              <w:rPr>
                <w:rFonts w:cs="Arial"/>
                <w:b w:val="0"/>
                <w:sz w:val="16"/>
              </w:rPr>
            </w:pPr>
          </w:p>
        </w:tc>
        <w:tc>
          <w:tcPr>
            <w:tcW w:w="964" w:type="dxa"/>
            <w:gridSpan w:val="2"/>
            <w:tcBorders>
              <w:left w:val="single" w:sz="2" w:space="0" w:color="auto"/>
              <w:bottom w:val="single" w:sz="2" w:space="0" w:color="auto"/>
              <w:right w:val="single" w:sz="2" w:space="0" w:color="auto"/>
            </w:tcBorders>
            <w:vAlign w:val="center"/>
          </w:tcPr>
          <w:p w14:paraId="2969A4CE" w14:textId="77777777" w:rsidR="002F2CE2" w:rsidRPr="00891578" w:rsidRDefault="002F2CE2" w:rsidP="002F2CE2">
            <w:pPr>
              <w:pStyle w:val="Formulrio"/>
              <w:spacing w:after="0"/>
              <w:ind w:left="0" w:right="0"/>
              <w:rPr>
                <w:rFonts w:cs="Arial"/>
                <w:b w:val="0"/>
                <w:sz w:val="16"/>
              </w:rPr>
            </w:pPr>
          </w:p>
        </w:tc>
        <w:tc>
          <w:tcPr>
            <w:tcW w:w="964" w:type="dxa"/>
            <w:gridSpan w:val="2"/>
            <w:tcBorders>
              <w:left w:val="single" w:sz="2" w:space="0" w:color="auto"/>
              <w:bottom w:val="single" w:sz="2" w:space="0" w:color="auto"/>
              <w:right w:val="single" w:sz="2" w:space="0" w:color="auto"/>
            </w:tcBorders>
            <w:vAlign w:val="center"/>
          </w:tcPr>
          <w:p w14:paraId="54E43140" w14:textId="77777777" w:rsidR="002F2CE2" w:rsidRPr="00891578" w:rsidRDefault="002F2CE2" w:rsidP="002F2CE2">
            <w:pPr>
              <w:pStyle w:val="Formulrio"/>
              <w:spacing w:after="0"/>
              <w:ind w:left="0" w:right="0"/>
              <w:rPr>
                <w:rFonts w:cs="Arial"/>
                <w:b w:val="0"/>
                <w:sz w:val="16"/>
              </w:rPr>
            </w:pPr>
          </w:p>
        </w:tc>
        <w:tc>
          <w:tcPr>
            <w:tcW w:w="964" w:type="dxa"/>
            <w:gridSpan w:val="2"/>
            <w:tcBorders>
              <w:left w:val="single" w:sz="2" w:space="0" w:color="auto"/>
              <w:bottom w:val="single" w:sz="2" w:space="0" w:color="auto"/>
              <w:right w:val="single" w:sz="8" w:space="0" w:color="auto"/>
            </w:tcBorders>
            <w:vAlign w:val="center"/>
          </w:tcPr>
          <w:p w14:paraId="514249DA" w14:textId="77777777" w:rsidR="002F2CE2" w:rsidRPr="00891578" w:rsidRDefault="002F2CE2" w:rsidP="002F2CE2">
            <w:pPr>
              <w:pStyle w:val="Formulrio"/>
              <w:spacing w:after="0"/>
              <w:ind w:left="0" w:right="0"/>
              <w:rPr>
                <w:rFonts w:cs="Arial"/>
                <w:b w:val="0"/>
                <w:sz w:val="16"/>
              </w:rPr>
            </w:pPr>
          </w:p>
        </w:tc>
      </w:tr>
      <w:tr w:rsidR="002F2CE2" w:rsidRPr="00891578" w14:paraId="571DF22F" w14:textId="77777777" w:rsidTr="006548E7">
        <w:trPr>
          <w:cantSplit/>
          <w:trHeight w:hRule="exact" w:val="227"/>
        </w:trPr>
        <w:tc>
          <w:tcPr>
            <w:tcW w:w="1247" w:type="dxa"/>
            <w:gridSpan w:val="2"/>
            <w:tcBorders>
              <w:top w:val="single" w:sz="2" w:space="0" w:color="auto"/>
              <w:left w:val="single" w:sz="8" w:space="0" w:color="auto"/>
            </w:tcBorders>
            <w:vAlign w:val="center"/>
          </w:tcPr>
          <w:p w14:paraId="720638C4" w14:textId="77777777" w:rsidR="002F2CE2" w:rsidRPr="00891578" w:rsidRDefault="002F2CE2" w:rsidP="002F2CE2">
            <w:pPr>
              <w:pStyle w:val="Formulrio"/>
              <w:spacing w:after="0"/>
              <w:ind w:left="0" w:right="0"/>
              <w:jc w:val="left"/>
              <w:rPr>
                <w:rFonts w:cs="Arial"/>
                <w:b w:val="0"/>
                <w:sz w:val="14"/>
                <w:szCs w:val="14"/>
              </w:rPr>
            </w:pPr>
            <w:r w:rsidRPr="00891578">
              <w:rPr>
                <w:rFonts w:cs="Arial"/>
                <w:b w:val="0"/>
                <w:sz w:val="14"/>
                <w:szCs w:val="14"/>
              </w:rPr>
              <w:t>PROYECTo</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73BC9A08" w14:textId="6DA7D544" w:rsidR="002F2CE2" w:rsidRPr="00891578" w:rsidRDefault="002F2CE2" w:rsidP="002F2CE2">
            <w:pPr>
              <w:pStyle w:val="Formulrio"/>
              <w:spacing w:after="0"/>
              <w:ind w:left="0" w:right="0"/>
              <w:rPr>
                <w:rFonts w:cs="Arial"/>
                <w:b w:val="0"/>
                <w:color w:val="000000"/>
                <w:spacing w:val="-10"/>
                <w:sz w:val="16"/>
              </w:rPr>
            </w:pP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256E153A" w14:textId="07D41149" w:rsidR="002F2CE2" w:rsidRPr="00891578" w:rsidRDefault="002F2CE2" w:rsidP="002F2CE2">
            <w:pPr>
              <w:pStyle w:val="Formulrio"/>
              <w:spacing w:after="0"/>
              <w:ind w:left="0" w:right="0"/>
              <w:rPr>
                <w:rFonts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0B311057" w14:textId="77777777" w:rsidR="002F2CE2" w:rsidRPr="00891578" w:rsidRDefault="002F2CE2" w:rsidP="002F2CE2">
            <w:pPr>
              <w:pStyle w:val="Formulrio"/>
              <w:spacing w:after="0"/>
              <w:ind w:left="0" w:right="0"/>
              <w:rPr>
                <w:rFonts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744C8AE8" w14:textId="77777777" w:rsidR="002F2CE2" w:rsidRPr="00891578" w:rsidRDefault="002F2CE2" w:rsidP="002F2CE2">
            <w:pPr>
              <w:pStyle w:val="Formulrio"/>
              <w:spacing w:after="0"/>
              <w:ind w:left="0" w:right="0"/>
              <w:rPr>
                <w:rFonts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3779D40D" w14:textId="77777777" w:rsidR="002F2CE2" w:rsidRPr="00891578" w:rsidRDefault="002F2CE2" w:rsidP="002F2CE2">
            <w:pPr>
              <w:pStyle w:val="Formulrio"/>
              <w:spacing w:after="0"/>
              <w:ind w:left="0" w:right="0"/>
              <w:rPr>
                <w:rFonts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57C8D49B" w14:textId="77777777" w:rsidR="002F2CE2" w:rsidRPr="00891578" w:rsidRDefault="002F2CE2" w:rsidP="002F2CE2">
            <w:pPr>
              <w:pStyle w:val="Formulrio"/>
              <w:spacing w:after="0"/>
              <w:ind w:left="0" w:right="0"/>
              <w:rPr>
                <w:rFonts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4E912F00" w14:textId="77777777" w:rsidR="002F2CE2" w:rsidRPr="00891578" w:rsidRDefault="002F2CE2" w:rsidP="002F2CE2">
            <w:pPr>
              <w:pStyle w:val="Formulrio"/>
              <w:spacing w:after="0"/>
              <w:ind w:left="0" w:right="0"/>
              <w:rPr>
                <w:rFonts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32C4F409" w14:textId="77777777" w:rsidR="002F2CE2" w:rsidRPr="00891578" w:rsidRDefault="002F2CE2" w:rsidP="002F2CE2">
            <w:pPr>
              <w:pStyle w:val="Formulrio"/>
              <w:spacing w:after="0"/>
              <w:ind w:left="0" w:right="0"/>
              <w:rPr>
                <w:rFonts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48D2B95D" w14:textId="77777777" w:rsidR="002F2CE2" w:rsidRPr="00891578" w:rsidRDefault="002F2CE2" w:rsidP="002F2CE2">
            <w:pPr>
              <w:pStyle w:val="Formulrio"/>
              <w:spacing w:after="0"/>
              <w:ind w:left="0" w:right="0"/>
              <w:rPr>
                <w:rFonts w:cs="Arial"/>
                <w:b w:val="0"/>
                <w:color w:val="000000"/>
                <w:spacing w:val="-10"/>
                <w:sz w:val="14"/>
              </w:rPr>
            </w:pPr>
          </w:p>
        </w:tc>
      </w:tr>
      <w:tr w:rsidR="002F2CE2" w:rsidRPr="00891578" w14:paraId="1A7F9FA8" w14:textId="77777777" w:rsidTr="006548E7">
        <w:trPr>
          <w:cantSplit/>
          <w:trHeight w:hRule="exact" w:val="227"/>
        </w:trPr>
        <w:tc>
          <w:tcPr>
            <w:tcW w:w="1247" w:type="dxa"/>
            <w:gridSpan w:val="2"/>
            <w:tcBorders>
              <w:top w:val="single" w:sz="2" w:space="0" w:color="auto"/>
              <w:left w:val="single" w:sz="8" w:space="0" w:color="auto"/>
            </w:tcBorders>
            <w:vAlign w:val="center"/>
          </w:tcPr>
          <w:p w14:paraId="32E0E744" w14:textId="77777777" w:rsidR="002F2CE2" w:rsidRPr="00891578" w:rsidRDefault="002F2CE2" w:rsidP="002F2CE2">
            <w:pPr>
              <w:pStyle w:val="Formulrio"/>
              <w:spacing w:after="0"/>
              <w:ind w:left="0" w:right="0"/>
              <w:jc w:val="left"/>
              <w:rPr>
                <w:rFonts w:cs="Arial"/>
                <w:b w:val="0"/>
                <w:sz w:val="14"/>
                <w:szCs w:val="14"/>
              </w:rPr>
            </w:pPr>
            <w:r w:rsidRPr="00891578">
              <w:rPr>
                <w:rFonts w:cs="Arial"/>
                <w:b w:val="0"/>
                <w:sz w:val="14"/>
                <w:szCs w:val="14"/>
              </w:rPr>
              <w:t>EJECUCIÓN</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7914EEA5" w14:textId="4AD27BEE" w:rsidR="002F2CE2" w:rsidRPr="00891578" w:rsidRDefault="002F2CE2" w:rsidP="002F2CE2">
            <w:pPr>
              <w:pStyle w:val="Formulrio"/>
              <w:spacing w:after="0"/>
              <w:ind w:left="0" w:right="0"/>
              <w:rPr>
                <w:rFonts w:cs="Arial"/>
                <w:b w:val="0"/>
                <w:color w:val="000000"/>
                <w:sz w:val="14"/>
              </w:rPr>
            </w:pP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33143311" w14:textId="5AAD70F0" w:rsidR="002F2CE2" w:rsidRPr="00891578" w:rsidRDefault="002F2CE2" w:rsidP="002F2CE2">
            <w:pPr>
              <w:pStyle w:val="Formulrio"/>
              <w:spacing w:after="0"/>
              <w:ind w:left="0" w:right="0"/>
              <w:rPr>
                <w:rFonts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28F7E839" w14:textId="77777777" w:rsidR="002F2CE2" w:rsidRPr="00891578" w:rsidRDefault="002F2CE2" w:rsidP="002F2CE2">
            <w:pPr>
              <w:pStyle w:val="Formulrio"/>
              <w:spacing w:after="0"/>
              <w:ind w:left="0" w:right="0"/>
              <w:rPr>
                <w:rFonts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49948C67" w14:textId="77777777" w:rsidR="002F2CE2" w:rsidRPr="00891578" w:rsidRDefault="002F2CE2" w:rsidP="002F2CE2">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62DB2003" w14:textId="77777777" w:rsidR="002F2CE2" w:rsidRPr="00891578" w:rsidRDefault="002F2CE2" w:rsidP="002F2CE2">
            <w:pPr>
              <w:pStyle w:val="Formulrio"/>
              <w:spacing w:after="0"/>
              <w:ind w:left="0" w:right="0"/>
              <w:rPr>
                <w:rFonts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0B67EFB4" w14:textId="77777777" w:rsidR="002F2CE2" w:rsidRPr="00891578" w:rsidRDefault="002F2CE2" w:rsidP="002F2CE2">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2D639359" w14:textId="77777777" w:rsidR="002F2CE2" w:rsidRPr="00891578" w:rsidRDefault="002F2CE2" w:rsidP="002F2CE2">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601897B2" w14:textId="77777777" w:rsidR="002F2CE2" w:rsidRPr="00891578" w:rsidRDefault="002F2CE2" w:rsidP="002F2CE2">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2A8063C1" w14:textId="77777777" w:rsidR="002F2CE2" w:rsidRPr="00891578" w:rsidRDefault="002F2CE2" w:rsidP="002F2CE2">
            <w:pPr>
              <w:pStyle w:val="Formulrio"/>
              <w:spacing w:after="0"/>
              <w:ind w:left="0" w:right="0"/>
              <w:rPr>
                <w:rFonts w:cs="Arial"/>
                <w:b w:val="0"/>
                <w:color w:val="000000"/>
                <w:sz w:val="14"/>
              </w:rPr>
            </w:pPr>
          </w:p>
        </w:tc>
      </w:tr>
      <w:tr w:rsidR="003D1283" w:rsidRPr="00891578" w14:paraId="5277357A" w14:textId="77777777" w:rsidTr="006548E7">
        <w:trPr>
          <w:cantSplit/>
          <w:trHeight w:hRule="exact" w:val="227"/>
        </w:trPr>
        <w:tc>
          <w:tcPr>
            <w:tcW w:w="1247" w:type="dxa"/>
            <w:gridSpan w:val="2"/>
            <w:tcBorders>
              <w:top w:val="single" w:sz="2" w:space="0" w:color="auto"/>
              <w:left w:val="single" w:sz="8" w:space="0" w:color="auto"/>
            </w:tcBorders>
            <w:vAlign w:val="center"/>
          </w:tcPr>
          <w:p w14:paraId="2D1CC0E1" w14:textId="77777777" w:rsidR="003D1283" w:rsidRPr="00891578" w:rsidRDefault="003D1283" w:rsidP="003D1283">
            <w:pPr>
              <w:pStyle w:val="Formulrio"/>
              <w:spacing w:after="0"/>
              <w:ind w:left="0" w:right="0"/>
              <w:jc w:val="left"/>
              <w:rPr>
                <w:rFonts w:cs="Arial"/>
                <w:b w:val="0"/>
                <w:sz w:val="14"/>
                <w:szCs w:val="14"/>
              </w:rPr>
            </w:pPr>
            <w:r w:rsidRPr="00891578">
              <w:rPr>
                <w:rFonts w:cs="Arial"/>
                <w:b w:val="0"/>
                <w:sz w:val="14"/>
                <w:szCs w:val="14"/>
              </w:rPr>
              <w:t>VERIFICACIÓN</w:t>
            </w:r>
          </w:p>
        </w:tc>
        <w:tc>
          <w:tcPr>
            <w:tcW w:w="964" w:type="dxa"/>
            <w:gridSpan w:val="2"/>
            <w:tcBorders>
              <w:top w:val="single" w:sz="2" w:space="0" w:color="auto"/>
              <w:left w:val="single" w:sz="2" w:space="0" w:color="auto"/>
              <w:right w:val="single" w:sz="2" w:space="0" w:color="auto"/>
            </w:tcBorders>
            <w:vAlign w:val="center"/>
          </w:tcPr>
          <w:p w14:paraId="43205134" w14:textId="5204DAF1"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tr</w:t>
            </w:r>
          </w:p>
        </w:tc>
        <w:tc>
          <w:tcPr>
            <w:tcW w:w="964" w:type="dxa"/>
            <w:gridSpan w:val="3"/>
            <w:tcBorders>
              <w:top w:val="single" w:sz="2" w:space="0" w:color="auto"/>
              <w:left w:val="single" w:sz="2" w:space="0" w:color="auto"/>
              <w:right w:val="single" w:sz="2" w:space="0" w:color="auto"/>
            </w:tcBorders>
            <w:vAlign w:val="center"/>
          </w:tcPr>
          <w:p w14:paraId="49D80D15" w14:textId="0245294E"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tr</w:t>
            </w:r>
          </w:p>
        </w:tc>
        <w:tc>
          <w:tcPr>
            <w:tcW w:w="964" w:type="dxa"/>
            <w:tcBorders>
              <w:top w:val="single" w:sz="2" w:space="0" w:color="auto"/>
              <w:left w:val="single" w:sz="2" w:space="0" w:color="auto"/>
              <w:right w:val="single" w:sz="2" w:space="0" w:color="auto"/>
            </w:tcBorders>
            <w:vAlign w:val="center"/>
          </w:tcPr>
          <w:p w14:paraId="007ACCA1" w14:textId="048EE24C"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tr</w:t>
            </w:r>
          </w:p>
        </w:tc>
        <w:tc>
          <w:tcPr>
            <w:tcW w:w="964" w:type="dxa"/>
            <w:tcBorders>
              <w:top w:val="single" w:sz="2" w:space="0" w:color="auto"/>
              <w:left w:val="single" w:sz="2" w:space="0" w:color="auto"/>
              <w:right w:val="single" w:sz="2" w:space="0" w:color="auto"/>
            </w:tcBorders>
            <w:vAlign w:val="center"/>
          </w:tcPr>
          <w:p w14:paraId="0208E27B"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29E53FAF" w14:textId="77777777" w:rsidR="003D1283" w:rsidRPr="00891578" w:rsidRDefault="003D1283" w:rsidP="003D1283">
            <w:pPr>
              <w:pStyle w:val="Formulrio"/>
              <w:spacing w:after="0"/>
              <w:ind w:left="0" w:right="0"/>
              <w:rPr>
                <w:rFonts w:cs="Arial"/>
                <w:b w:val="0"/>
                <w:color w:val="000000"/>
                <w:sz w:val="14"/>
              </w:rPr>
            </w:pPr>
          </w:p>
        </w:tc>
        <w:tc>
          <w:tcPr>
            <w:tcW w:w="964" w:type="dxa"/>
            <w:tcBorders>
              <w:top w:val="single" w:sz="2" w:space="0" w:color="auto"/>
              <w:left w:val="single" w:sz="2" w:space="0" w:color="auto"/>
              <w:right w:val="single" w:sz="2" w:space="0" w:color="auto"/>
            </w:tcBorders>
            <w:vAlign w:val="center"/>
          </w:tcPr>
          <w:p w14:paraId="5AC8E7FC"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6878A412"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773B2FE3"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right w:val="single" w:sz="8" w:space="0" w:color="auto"/>
            </w:tcBorders>
            <w:vAlign w:val="center"/>
          </w:tcPr>
          <w:p w14:paraId="34A90024" w14:textId="77777777" w:rsidR="003D1283" w:rsidRPr="00891578" w:rsidRDefault="003D1283" w:rsidP="003D1283">
            <w:pPr>
              <w:pStyle w:val="Formulrio"/>
              <w:spacing w:after="0"/>
              <w:ind w:left="0" w:right="0"/>
              <w:rPr>
                <w:rFonts w:cs="Arial"/>
                <w:b w:val="0"/>
                <w:color w:val="000000"/>
                <w:sz w:val="14"/>
              </w:rPr>
            </w:pPr>
          </w:p>
        </w:tc>
      </w:tr>
      <w:tr w:rsidR="003D1283" w:rsidRPr="00891578" w14:paraId="0364C6C0" w14:textId="77777777" w:rsidTr="006548E7">
        <w:trPr>
          <w:cantSplit/>
          <w:trHeight w:hRule="exact" w:val="227"/>
        </w:trPr>
        <w:tc>
          <w:tcPr>
            <w:tcW w:w="1247" w:type="dxa"/>
            <w:gridSpan w:val="2"/>
            <w:tcBorders>
              <w:top w:val="single" w:sz="2" w:space="0" w:color="auto"/>
              <w:left w:val="single" w:sz="8" w:space="0" w:color="auto"/>
              <w:bottom w:val="single" w:sz="2" w:space="0" w:color="auto"/>
              <w:right w:val="single" w:sz="2" w:space="0" w:color="auto"/>
            </w:tcBorders>
            <w:vAlign w:val="center"/>
          </w:tcPr>
          <w:p w14:paraId="424B5F57" w14:textId="77777777" w:rsidR="003D1283" w:rsidRPr="00891578" w:rsidRDefault="003D1283" w:rsidP="003D1283">
            <w:pPr>
              <w:pStyle w:val="Formulrio"/>
              <w:spacing w:after="0"/>
              <w:ind w:left="0" w:right="0"/>
              <w:jc w:val="left"/>
              <w:rPr>
                <w:rFonts w:cs="Arial"/>
                <w:b w:val="0"/>
                <w:sz w:val="14"/>
                <w:szCs w:val="14"/>
              </w:rPr>
            </w:pPr>
            <w:r w:rsidRPr="00891578">
              <w:rPr>
                <w:rFonts w:cs="Arial"/>
                <w:b w:val="0"/>
                <w:sz w:val="14"/>
                <w:szCs w:val="14"/>
              </w:rPr>
              <w:t>APROBACIÓN</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60955429" w14:textId="62415B98"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ts</w:t>
            </w: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5BCA94A4" w14:textId="324E3FAC"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ts</w:t>
            </w:r>
          </w:p>
        </w:tc>
        <w:tc>
          <w:tcPr>
            <w:tcW w:w="964" w:type="dxa"/>
            <w:tcBorders>
              <w:top w:val="single" w:sz="2" w:space="0" w:color="auto"/>
              <w:left w:val="single" w:sz="2" w:space="0" w:color="auto"/>
              <w:bottom w:val="single" w:sz="2" w:space="0" w:color="auto"/>
              <w:right w:val="single" w:sz="2" w:space="0" w:color="auto"/>
            </w:tcBorders>
            <w:vAlign w:val="center"/>
          </w:tcPr>
          <w:p w14:paraId="05B53910" w14:textId="788C2911" w:rsidR="003D1283" w:rsidRPr="00891578" w:rsidRDefault="003D1283" w:rsidP="003D1283">
            <w:pPr>
              <w:pStyle w:val="Formulrio"/>
              <w:spacing w:after="0"/>
              <w:ind w:left="0" w:right="0"/>
              <w:rPr>
                <w:rFonts w:cs="Arial"/>
                <w:b w:val="0"/>
                <w:color w:val="000000"/>
                <w:sz w:val="14"/>
              </w:rPr>
            </w:pPr>
            <w:r>
              <w:rPr>
                <w:rFonts w:cs="Arial"/>
                <w:b w:val="0"/>
                <w:color w:val="000000"/>
                <w:sz w:val="14"/>
              </w:rPr>
              <w:t>ypfb ts</w:t>
            </w:r>
          </w:p>
        </w:tc>
        <w:tc>
          <w:tcPr>
            <w:tcW w:w="964" w:type="dxa"/>
            <w:tcBorders>
              <w:top w:val="single" w:sz="2" w:space="0" w:color="auto"/>
              <w:left w:val="single" w:sz="2" w:space="0" w:color="auto"/>
              <w:bottom w:val="single" w:sz="2" w:space="0" w:color="auto"/>
              <w:right w:val="single" w:sz="2" w:space="0" w:color="auto"/>
            </w:tcBorders>
            <w:vAlign w:val="center"/>
          </w:tcPr>
          <w:p w14:paraId="145ADA5B"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7C7789BB" w14:textId="77777777" w:rsidR="003D1283" w:rsidRPr="00891578" w:rsidRDefault="003D1283" w:rsidP="003D1283">
            <w:pPr>
              <w:pStyle w:val="Formulrio"/>
              <w:spacing w:after="0"/>
              <w:ind w:left="0" w:right="0"/>
              <w:rPr>
                <w:rFonts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10EBBF60"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3F1983D7"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50E3B143" w14:textId="77777777" w:rsidR="003D1283" w:rsidRPr="00891578" w:rsidRDefault="003D1283" w:rsidP="003D1283">
            <w:pPr>
              <w:pStyle w:val="Formulrio"/>
              <w:spacing w:after="0"/>
              <w:ind w:left="0" w:right="0"/>
              <w:rPr>
                <w:rFonts w:cs="Arial"/>
                <w:b w:val="0"/>
                <w:color w:val="00000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4A142F3B" w14:textId="77777777" w:rsidR="003D1283" w:rsidRPr="00891578" w:rsidRDefault="003D1283" w:rsidP="003D1283">
            <w:pPr>
              <w:pStyle w:val="Formulrio"/>
              <w:spacing w:after="0"/>
              <w:ind w:left="0" w:right="0"/>
              <w:rPr>
                <w:rFonts w:cs="Arial"/>
                <w:b w:val="0"/>
                <w:color w:val="000000"/>
                <w:sz w:val="14"/>
              </w:rPr>
            </w:pPr>
          </w:p>
        </w:tc>
      </w:tr>
    </w:tbl>
    <w:p w14:paraId="4C295ED5" w14:textId="77777777" w:rsidR="00012551" w:rsidRPr="00891578" w:rsidRDefault="00012551" w:rsidP="00A22E3E">
      <w:pPr>
        <w:spacing w:line="20" w:lineRule="exact"/>
        <w:ind w:left="0"/>
        <w:rPr>
          <w:caps/>
          <w:sz w:val="10"/>
        </w:rPr>
        <w:sectPr w:rsidR="00012551" w:rsidRPr="00891578" w:rsidSect="00AA0DD9">
          <w:headerReference w:type="default" r:id="rId9"/>
          <w:footerReference w:type="default" r:id="rId10"/>
          <w:type w:val="continuous"/>
          <w:pgSz w:w="11907" w:h="16840" w:code="9"/>
          <w:pgMar w:top="567" w:right="567" w:bottom="680" w:left="1418" w:header="567" w:footer="680" w:gutter="0"/>
          <w:cols w:space="720"/>
        </w:sectPr>
      </w:pPr>
    </w:p>
    <w:p w14:paraId="1B0417A9" w14:textId="77777777" w:rsidR="00556B28" w:rsidRPr="00891578" w:rsidRDefault="00556B28" w:rsidP="00A22E3E">
      <w:pPr>
        <w:spacing w:after="0"/>
        <w:rPr>
          <w:rFonts w:cs="Arial"/>
        </w:rPr>
      </w:pPr>
    </w:p>
    <w:bookmarkStart w:id="1" w:name="_Toc179299936" w:displacedByCustomXml="next"/>
    <w:sdt>
      <w:sdtPr>
        <w:rPr>
          <w:rFonts w:ascii="Arial" w:eastAsia="Times New Roman" w:hAnsi="Arial" w:cs="Times New Roman"/>
          <w:color w:val="auto"/>
          <w:sz w:val="20"/>
          <w:szCs w:val="24"/>
          <w:lang w:val="es-BO" w:eastAsia="es-BO"/>
        </w:rPr>
        <w:id w:val="-1918470367"/>
        <w:docPartObj>
          <w:docPartGallery w:val="Table of Contents"/>
          <w:docPartUnique/>
        </w:docPartObj>
      </w:sdtPr>
      <w:sdtEndPr>
        <w:rPr>
          <w:b/>
          <w:bCs/>
          <w:noProof/>
        </w:rPr>
      </w:sdtEndPr>
      <w:sdtContent>
        <w:p w14:paraId="4D301041" w14:textId="2DC33CA0" w:rsidR="00DC770D" w:rsidRPr="00DC770D" w:rsidRDefault="00DC770D" w:rsidP="00DC770D">
          <w:pPr>
            <w:pStyle w:val="TtuloTDC"/>
            <w:jc w:val="center"/>
            <w:rPr>
              <w:rFonts w:ascii="Arial" w:hAnsi="Arial" w:cs="Arial"/>
              <w:b/>
              <w:bCs/>
              <w:color w:val="auto"/>
            </w:rPr>
          </w:pPr>
          <w:r w:rsidRPr="00DC770D">
            <w:rPr>
              <w:rFonts w:ascii="Arial" w:hAnsi="Arial" w:cs="Arial"/>
              <w:b/>
              <w:bCs/>
              <w:color w:val="auto"/>
            </w:rPr>
            <w:t>CONTENIDO</w:t>
          </w:r>
        </w:p>
        <w:p w14:paraId="07EA2A67" w14:textId="1387E48C" w:rsidR="00601D10" w:rsidRDefault="00DC770D">
          <w:pPr>
            <w:pStyle w:val="TDC1"/>
            <w:tabs>
              <w:tab w:val="left" w:pos="720"/>
            </w:tabs>
            <w:rPr>
              <w:rFonts w:asciiTheme="minorHAnsi" w:eastAsiaTheme="minorEastAsia" w:hAnsiTheme="minorHAnsi" w:cstheme="minorBidi"/>
              <w:b w:val="0"/>
              <w:noProof/>
              <w:kern w:val="2"/>
              <w:sz w:val="24"/>
              <w:lang w:val="en-US" w:eastAsia="en-US"/>
              <w14:ligatures w14:val="standardContextual"/>
            </w:rPr>
          </w:pPr>
          <w:r>
            <w:fldChar w:fldCharType="begin"/>
          </w:r>
          <w:r>
            <w:instrText xml:space="preserve"> TOC \o "1-3" \h \z \u </w:instrText>
          </w:r>
          <w:r>
            <w:fldChar w:fldCharType="separate"/>
          </w:r>
          <w:hyperlink w:anchor="_Toc181698195" w:history="1">
            <w:r w:rsidR="00601D10" w:rsidRPr="007A3ED9">
              <w:rPr>
                <w:rStyle w:val="Hipervnculo"/>
                <w:rFonts w:cs="Arial"/>
                <w:noProof/>
              </w:rPr>
              <w:t>1.</w:t>
            </w:r>
            <w:r w:rsidR="00601D10">
              <w:rPr>
                <w:rFonts w:asciiTheme="minorHAnsi" w:eastAsiaTheme="minorEastAsia" w:hAnsiTheme="minorHAnsi" w:cstheme="minorBidi"/>
                <w:b w:val="0"/>
                <w:noProof/>
                <w:kern w:val="2"/>
                <w:sz w:val="24"/>
                <w:lang w:val="en-US" w:eastAsia="en-US"/>
                <w14:ligatures w14:val="standardContextual"/>
              </w:rPr>
              <w:tab/>
            </w:r>
            <w:r w:rsidR="00601D10" w:rsidRPr="007A3ED9">
              <w:rPr>
                <w:rStyle w:val="Hipervnculo"/>
                <w:rFonts w:cs="Arial"/>
                <w:noProof/>
              </w:rPr>
              <w:t>OBJETIVO.</w:t>
            </w:r>
            <w:r w:rsidR="00601D10">
              <w:rPr>
                <w:noProof/>
                <w:webHidden/>
              </w:rPr>
              <w:tab/>
            </w:r>
            <w:r w:rsidR="00601D10">
              <w:rPr>
                <w:noProof/>
                <w:webHidden/>
              </w:rPr>
              <w:fldChar w:fldCharType="begin"/>
            </w:r>
            <w:r w:rsidR="00601D10">
              <w:rPr>
                <w:noProof/>
                <w:webHidden/>
              </w:rPr>
              <w:instrText xml:space="preserve"> PAGEREF _Toc181698195 \h </w:instrText>
            </w:r>
            <w:r w:rsidR="00601D10">
              <w:rPr>
                <w:noProof/>
                <w:webHidden/>
              </w:rPr>
            </w:r>
            <w:r w:rsidR="00601D10">
              <w:rPr>
                <w:noProof/>
                <w:webHidden/>
              </w:rPr>
              <w:fldChar w:fldCharType="separate"/>
            </w:r>
            <w:r w:rsidR="00601D10">
              <w:rPr>
                <w:noProof/>
                <w:webHidden/>
              </w:rPr>
              <w:t>4</w:t>
            </w:r>
            <w:r w:rsidR="00601D10">
              <w:rPr>
                <w:noProof/>
                <w:webHidden/>
              </w:rPr>
              <w:fldChar w:fldCharType="end"/>
            </w:r>
          </w:hyperlink>
        </w:p>
        <w:p w14:paraId="3D696ABD" w14:textId="291AAE5B"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196" w:history="1">
            <w:r w:rsidRPr="007A3ED9">
              <w:rPr>
                <w:rStyle w:val="Hipervnculo"/>
                <w:rFonts w:cs="Arial"/>
                <w:noProof/>
              </w:rPr>
              <w:t>2.</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rFonts w:cs="Arial"/>
                <w:noProof/>
              </w:rPr>
              <w:t>ALCANCE.</w:t>
            </w:r>
            <w:r>
              <w:rPr>
                <w:noProof/>
                <w:webHidden/>
              </w:rPr>
              <w:tab/>
            </w:r>
            <w:r>
              <w:rPr>
                <w:noProof/>
                <w:webHidden/>
              </w:rPr>
              <w:fldChar w:fldCharType="begin"/>
            </w:r>
            <w:r>
              <w:rPr>
                <w:noProof/>
                <w:webHidden/>
              </w:rPr>
              <w:instrText xml:space="preserve"> PAGEREF _Toc181698196 \h </w:instrText>
            </w:r>
            <w:r>
              <w:rPr>
                <w:noProof/>
                <w:webHidden/>
              </w:rPr>
            </w:r>
            <w:r>
              <w:rPr>
                <w:noProof/>
                <w:webHidden/>
              </w:rPr>
              <w:fldChar w:fldCharType="separate"/>
            </w:r>
            <w:r>
              <w:rPr>
                <w:noProof/>
                <w:webHidden/>
              </w:rPr>
              <w:t>4</w:t>
            </w:r>
            <w:r>
              <w:rPr>
                <w:noProof/>
                <w:webHidden/>
              </w:rPr>
              <w:fldChar w:fldCharType="end"/>
            </w:r>
          </w:hyperlink>
        </w:p>
        <w:p w14:paraId="1030ACC7" w14:textId="48527229"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197" w:history="1">
            <w:r w:rsidRPr="007A3ED9">
              <w:rPr>
                <w:rStyle w:val="Hipervnculo"/>
                <w:rFonts w:cs="Arial"/>
                <w:noProof/>
              </w:rPr>
              <w:t>3.</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rFonts w:cs="Arial"/>
                <w:noProof/>
              </w:rPr>
              <w:t>DOCUMENTOS DE REFERENCIA.</w:t>
            </w:r>
            <w:r>
              <w:rPr>
                <w:noProof/>
                <w:webHidden/>
              </w:rPr>
              <w:tab/>
            </w:r>
            <w:r>
              <w:rPr>
                <w:noProof/>
                <w:webHidden/>
              </w:rPr>
              <w:fldChar w:fldCharType="begin"/>
            </w:r>
            <w:r>
              <w:rPr>
                <w:noProof/>
                <w:webHidden/>
              </w:rPr>
              <w:instrText xml:space="preserve"> PAGEREF _Toc181698197 \h </w:instrText>
            </w:r>
            <w:r>
              <w:rPr>
                <w:noProof/>
                <w:webHidden/>
              </w:rPr>
            </w:r>
            <w:r>
              <w:rPr>
                <w:noProof/>
                <w:webHidden/>
              </w:rPr>
              <w:fldChar w:fldCharType="separate"/>
            </w:r>
            <w:r>
              <w:rPr>
                <w:noProof/>
                <w:webHidden/>
              </w:rPr>
              <w:t>4</w:t>
            </w:r>
            <w:r>
              <w:rPr>
                <w:noProof/>
                <w:webHidden/>
              </w:rPr>
              <w:fldChar w:fldCharType="end"/>
            </w:r>
          </w:hyperlink>
        </w:p>
        <w:p w14:paraId="36611926" w14:textId="795F8307"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198" w:history="1">
            <w:r w:rsidRPr="007A3ED9">
              <w:rPr>
                <w:rStyle w:val="Hipervnculo"/>
                <w:rFonts w:cs="Arial"/>
                <w:noProof/>
              </w:rPr>
              <w:t>4.</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rFonts w:cs="Arial"/>
                <w:noProof/>
              </w:rPr>
              <w:t>DESCRIPCION GENERAL DEL SISTEMA.</w:t>
            </w:r>
            <w:r>
              <w:rPr>
                <w:noProof/>
                <w:webHidden/>
              </w:rPr>
              <w:tab/>
            </w:r>
            <w:r>
              <w:rPr>
                <w:noProof/>
                <w:webHidden/>
              </w:rPr>
              <w:fldChar w:fldCharType="begin"/>
            </w:r>
            <w:r>
              <w:rPr>
                <w:noProof/>
                <w:webHidden/>
              </w:rPr>
              <w:instrText xml:space="preserve"> PAGEREF _Toc181698198 \h </w:instrText>
            </w:r>
            <w:r>
              <w:rPr>
                <w:noProof/>
                <w:webHidden/>
              </w:rPr>
            </w:r>
            <w:r>
              <w:rPr>
                <w:noProof/>
                <w:webHidden/>
              </w:rPr>
              <w:fldChar w:fldCharType="separate"/>
            </w:r>
            <w:r>
              <w:rPr>
                <w:noProof/>
                <w:webHidden/>
              </w:rPr>
              <w:t>4</w:t>
            </w:r>
            <w:r>
              <w:rPr>
                <w:noProof/>
                <w:webHidden/>
              </w:rPr>
              <w:fldChar w:fldCharType="end"/>
            </w:r>
          </w:hyperlink>
        </w:p>
        <w:p w14:paraId="460E8BE3" w14:textId="1D7C8C64"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199" w:history="1">
            <w:r w:rsidRPr="007A3ED9">
              <w:rPr>
                <w:rStyle w:val="Hipervnculo"/>
                <w:rFonts w:cs="Arial"/>
                <w:noProof/>
              </w:rPr>
              <w:t>5.</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CENTRO DE SUPERVISIÓN Y CONTROL SANTA CRUZ.</w:t>
            </w:r>
            <w:r>
              <w:rPr>
                <w:noProof/>
                <w:webHidden/>
              </w:rPr>
              <w:tab/>
            </w:r>
            <w:r>
              <w:rPr>
                <w:noProof/>
                <w:webHidden/>
              </w:rPr>
              <w:fldChar w:fldCharType="begin"/>
            </w:r>
            <w:r>
              <w:rPr>
                <w:noProof/>
                <w:webHidden/>
              </w:rPr>
              <w:instrText xml:space="preserve"> PAGEREF _Toc181698199 \h </w:instrText>
            </w:r>
            <w:r>
              <w:rPr>
                <w:noProof/>
                <w:webHidden/>
              </w:rPr>
            </w:r>
            <w:r>
              <w:rPr>
                <w:noProof/>
                <w:webHidden/>
              </w:rPr>
              <w:fldChar w:fldCharType="separate"/>
            </w:r>
            <w:r>
              <w:rPr>
                <w:noProof/>
                <w:webHidden/>
              </w:rPr>
              <w:t>5</w:t>
            </w:r>
            <w:r>
              <w:rPr>
                <w:noProof/>
                <w:webHidden/>
              </w:rPr>
              <w:fldChar w:fldCharType="end"/>
            </w:r>
          </w:hyperlink>
        </w:p>
        <w:p w14:paraId="37196F70" w14:textId="06099D0B"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00" w:history="1">
            <w:r w:rsidRPr="007A3ED9">
              <w:rPr>
                <w:rStyle w:val="Hipervnculo"/>
                <w:noProof/>
              </w:rPr>
              <w:t>5.1.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CSC SANTA CRUZ.</w:t>
            </w:r>
            <w:r>
              <w:rPr>
                <w:noProof/>
                <w:webHidden/>
              </w:rPr>
              <w:tab/>
            </w:r>
            <w:r>
              <w:rPr>
                <w:noProof/>
                <w:webHidden/>
              </w:rPr>
              <w:fldChar w:fldCharType="begin"/>
            </w:r>
            <w:r>
              <w:rPr>
                <w:noProof/>
                <w:webHidden/>
              </w:rPr>
              <w:instrText xml:space="preserve"> PAGEREF _Toc181698200 \h </w:instrText>
            </w:r>
            <w:r>
              <w:rPr>
                <w:noProof/>
                <w:webHidden/>
              </w:rPr>
            </w:r>
            <w:r>
              <w:rPr>
                <w:noProof/>
                <w:webHidden/>
              </w:rPr>
              <w:fldChar w:fldCharType="separate"/>
            </w:r>
            <w:r>
              <w:rPr>
                <w:noProof/>
                <w:webHidden/>
              </w:rPr>
              <w:t>5</w:t>
            </w:r>
            <w:r>
              <w:rPr>
                <w:noProof/>
                <w:webHidden/>
              </w:rPr>
              <w:fldChar w:fldCharType="end"/>
            </w:r>
          </w:hyperlink>
        </w:p>
        <w:p w14:paraId="65D4EBB5" w14:textId="02D12667"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01" w:history="1">
            <w:r w:rsidRPr="007A3ED9">
              <w:rPr>
                <w:rStyle w:val="Hipervnculo"/>
                <w:noProof/>
                <w:lang w:val="pt-BR"/>
              </w:rPr>
              <w:t>5.1.1.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CSC SANTA CRUZ</w:t>
            </w:r>
            <w:r>
              <w:rPr>
                <w:rStyle w:val="Hipervnculo"/>
                <w:noProof/>
                <w:lang w:val="pt-BR"/>
              </w:rPr>
              <w:t>…</w:t>
            </w:r>
            <w:r>
              <w:rPr>
                <w:noProof/>
                <w:webHidden/>
              </w:rPr>
              <w:t>………………………………….</w:t>
            </w:r>
            <w:r>
              <w:rPr>
                <w:noProof/>
                <w:webHidden/>
              </w:rPr>
              <w:fldChar w:fldCharType="begin"/>
            </w:r>
            <w:r>
              <w:rPr>
                <w:noProof/>
                <w:webHidden/>
              </w:rPr>
              <w:instrText xml:space="preserve"> PAGEREF _Toc181698201 \h </w:instrText>
            </w:r>
            <w:r>
              <w:rPr>
                <w:noProof/>
                <w:webHidden/>
              </w:rPr>
            </w:r>
            <w:r>
              <w:rPr>
                <w:noProof/>
                <w:webHidden/>
              </w:rPr>
              <w:fldChar w:fldCharType="separate"/>
            </w:r>
            <w:r>
              <w:rPr>
                <w:noProof/>
                <w:webHidden/>
              </w:rPr>
              <w:t>7</w:t>
            </w:r>
            <w:r>
              <w:rPr>
                <w:noProof/>
                <w:webHidden/>
              </w:rPr>
              <w:fldChar w:fldCharType="end"/>
            </w:r>
          </w:hyperlink>
        </w:p>
        <w:p w14:paraId="34637EA8" w14:textId="4B322A06"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02" w:history="1">
            <w:r w:rsidRPr="007A3ED9">
              <w:rPr>
                <w:rStyle w:val="Hipervnculo"/>
                <w:noProof/>
              </w:rPr>
              <w:t>5.1.2.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CSC SANTA CRUZ</w:t>
            </w:r>
            <w:r>
              <w:rPr>
                <w:rStyle w:val="Hipervnculo"/>
                <w:noProof/>
              </w:rPr>
              <w:t>…</w:t>
            </w:r>
            <w:r>
              <w:rPr>
                <w:noProof/>
                <w:webHidden/>
              </w:rPr>
              <w:t>……………………………………………………</w:t>
            </w:r>
            <w:r>
              <w:rPr>
                <w:noProof/>
                <w:webHidden/>
              </w:rPr>
              <w:fldChar w:fldCharType="begin"/>
            </w:r>
            <w:r>
              <w:rPr>
                <w:noProof/>
                <w:webHidden/>
              </w:rPr>
              <w:instrText xml:space="preserve"> PAGEREF _Toc181698202 \h </w:instrText>
            </w:r>
            <w:r>
              <w:rPr>
                <w:noProof/>
                <w:webHidden/>
              </w:rPr>
            </w:r>
            <w:r>
              <w:rPr>
                <w:noProof/>
                <w:webHidden/>
              </w:rPr>
              <w:fldChar w:fldCharType="separate"/>
            </w:r>
            <w:r>
              <w:rPr>
                <w:noProof/>
                <w:webHidden/>
              </w:rPr>
              <w:t>9</w:t>
            </w:r>
            <w:r>
              <w:rPr>
                <w:noProof/>
                <w:webHidden/>
              </w:rPr>
              <w:fldChar w:fldCharType="end"/>
            </w:r>
          </w:hyperlink>
        </w:p>
        <w:p w14:paraId="67FECF31" w14:textId="0AA4E3B1"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203" w:history="1">
            <w:r w:rsidRPr="007A3ED9">
              <w:rPr>
                <w:rStyle w:val="Hipervnculo"/>
                <w:rFonts w:cs="Arial"/>
                <w:noProof/>
              </w:rPr>
              <w:t>6.</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ESTACIÓN DE MEDICIÓN RIO GRANDE.</w:t>
            </w:r>
            <w:r>
              <w:rPr>
                <w:noProof/>
                <w:webHidden/>
              </w:rPr>
              <w:tab/>
            </w:r>
            <w:r>
              <w:rPr>
                <w:noProof/>
                <w:webHidden/>
              </w:rPr>
              <w:fldChar w:fldCharType="begin"/>
            </w:r>
            <w:r>
              <w:rPr>
                <w:noProof/>
                <w:webHidden/>
              </w:rPr>
              <w:instrText xml:space="preserve"> PAGEREF _Toc181698203 \h </w:instrText>
            </w:r>
            <w:r>
              <w:rPr>
                <w:noProof/>
                <w:webHidden/>
              </w:rPr>
            </w:r>
            <w:r>
              <w:rPr>
                <w:noProof/>
                <w:webHidden/>
              </w:rPr>
              <w:fldChar w:fldCharType="separate"/>
            </w:r>
            <w:r>
              <w:rPr>
                <w:noProof/>
                <w:webHidden/>
              </w:rPr>
              <w:t>10</w:t>
            </w:r>
            <w:r>
              <w:rPr>
                <w:noProof/>
                <w:webHidden/>
              </w:rPr>
              <w:fldChar w:fldCharType="end"/>
            </w:r>
          </w:hyperlink>
        </w:p>
        <w:p w14:paraId="355F74AD" w14:textId="144F8A24"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04" w:history="1">
            <w:r w:rsidRPr="007A3ED9">
              <w:rPr>
                <w:rStyle w:val="Hipervnculo"/>
                <w:noProof/>
                <w:lang w:val="pt-BR"/>
              </w:rPr>
              <w:t>6.1.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SISTEMA DE CONTROL – PLC EMED RIO GRANDE.</w:t>
            </w:r>
            <w:r>
              <w:rPr>
                <w:noProof/>
                <w:webHidden/>
              </w:rPr>
              <w:tab/>
            </w:r>
            <w:r>
              <w:rPr>
                <w:noProof/>
                <w:webHidden/>
              </w:rPr>
              <w:fldChar w:fldCharType="begin"/>
            </w:r>
            <w:r>
              <w:rPr>
                <w:noProof/>
                <w:webHidden/>
              </w:rPr>
              <w:instrText xml:space="preserve"> PAGEREF _Toc181698204 \h </w:instrText>
            </w:r>
            <w:r>
              <w:rPr>
                <w:noProof/>
                <w:webHidden/>
              </w:rPr>
            </w:r>
            <w:r>
              <w:rPr>
                <w:noProof/>
                <w:webHidden/>
              </w:rPr>
              <w:fldChar w:fldCharType="separate"/>
            </w:r>
            <w:r>
              <w:rPr>
                <w:noProof/>
                <w:webHidden/>
              </w:rPr>
              <w:t>10</w:t>
            </w:r>
            <w:r>
              <w:rPr>
                <w:noProof/>
                <w:webHidden/>
              </w:rPr>
              <w:fldChar w:fldCharType="end"/>
            </w:r>
          </w:hyperlink>
        </w:p>
        <w:p w14:paraId="2A0BDD93" w14:textId="331823B5"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05" w:history="1">
            <w:r w:rsidRPr="007A3ED9">
              <w:rPr>
                <w:rStyle w:val="Hipervnculo"/>
                <w:noProof/>
                <w:lang w:val="pt-BR"/>
              </w:rPr>
              <w:t>6.1.1.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EMED RIO GRANDE</w:t>
            </w:r>
            <w:r>
              <w:rPr>
                <w:rStyle w:val="Hipervnculo"/>
                <w:noProof/>
                <w:lang w:val="pt-BR"/>
              </w:rPr>
              <w:t>…</w:t>
            </w:r>
            <w:r>
              <w:rPr>
                <w:noProof/>
                <w:webHidden/>
              </w:rPr>
              <w:t>………………………………</w:t>
            </w:r>
            <w:r>
              <w:rPr>
                <w:noProof/>
                <w:webHidden/>
              </w:rPr>
              <w:fldChar w:fldCharType="begin"/>
            </w:r>
            <w:r>
              <w:rPr>
                <w:noProof/>
                <w:webHidden/>
              </w:rPr>
              <w:instrText xml:space="preserve"> PAGEREF _Toc181698205 \h </w:instrText>
            </w:r>
            <w:r>
              <w:rPr>
                <w:noProof/>
                <w:webHidden/>
              </w:rPr>
            </w:r>
            <w:r>
              <w:rPr>
                <w:noProof/>
                <w:webHidden/>
              </w:rPr>
              <w:fldChar w:fldCharType="separate"/>
            </w:r>
            <w:r>
              <w:rPr>
                <w:noProof/>
                <w:webHidden/>
              </w:rPr>
              <w:t>12</w:t>
            </w:r>
            <w:r>
              <w:rPr>
                <w:noProof/>
                <w:webHidden/>
              </w:rPr>
              <w:fldChar w:fldCharType="end"/>
            </w:r>
          </w:hyperlink>
        </w:p>
        <w:p w14:paraId="24402A3E" w14:textId="5F0B8510"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06" w:history="1">
            <w:r w:rsidRPr="007A3ED9">
              <w:rPr>
                <w:rStyle w:val="Hipervnculo"/>
                <w:noProof/>
              </w:rPr>
              <w:t>6.1.2.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COMUNICACIÓN - PLC EMED RIO GRANDE</w:t>
            </w:r>
            <w:r>
              <w:rPr>
                <w:noProof/>
                <w:webHidden/>
              </w:rPr>
              <w:t>……………………………………………………</w:t>
            </w:r>
            <w:r>
              <w:rPr>
                <w:noProof/>
                <w:webHidden/>
              </w:rPr>
              <w:fldChar w:fldCharType="begin"/>
            </w:r>
            <w:r>
              <w:rPr>
                <w:noProof/>
                <w:webHidden/>
              </w:rPr>
              <w:instrText xml:space="preserve"> PAGEREF _Toc181698206 \h </w:instrText>
            </w:r>
            <w:r>
              <w:rPr>
                <w:noProof/>
                <w:webHidden/>
              </w:rPr>
            </w:r>
            <w:r>
              <w:rPr>
                <w:noProof/>
                <w:webHidden/>
              </w:rPr>
              <w:fldChar w:fldCharType="separate"/>
            </w:r>
            <w:r>
              <w:rPr>
                <w:noProof/>
                <w:webHidden/>
              </w:rPr>
              <w:t>13</w:t>
            </w:r>
            <w:r>
              <w:rPr>
                <w:noProof/>
                <w:webHidden/>
              </w:rPr>
              <w:fldChar w:fldCharType="end"/>
            </w:r>
          </w:hyperlink>
        </w:p>
        <w:p w14:paraId="4CA15E32" w14:textId="49D66704"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207" w:history="1">
            <w:r w:rsidRPr="007A3ED9">
              <w:rPr>
                <w:rStyle w:val="Hipervnculo"/>
                <w:rFonts w:cs="Arial"/>
                <w:noProof/>
              </w:rPr>
              <w:t>7.</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ESTACIÓN PARAPETÍ.</w:t>
            </w:r>
            <w:r>
              <w:rPr>
                <w:noProof/>
                <w:webHidden/>
              </w:rPr>
              <w:tab/>
            </w:r>
            <w:r>
              <w:rPr>
                <w:noProof/>
                <w:webHidden/>
              </w:rPr>
              <w:fldChar w:fldCharType="begin"/>
            </w:r>
            <w:r>
              <w:rPr>
                <w:noProof/>
                <w:webHidden/>
              </w:rPr>
              <w:instrText xml:space="preserve"> PAGEREF _Toc181698207 \h </w:instrText>
            </w:r>
            <w:r>
              <w:rPr>
                <w:noProof/>
                <w:webHidden/>
              </w:rPr>
            </w:r>
            <w:r>
              <w:rPr>
                <w:noProof/>
                <w:webHidden/>
              </w:rPr>
              <w:fldChar w:fldCharType="separate"/>
            </w:r>
            <w:r>
              <w:rPr>
                <w:noProof/>
                <w:webHidden/>
              </w:rPr>
              <w:t>15</w:t>
            </w:r>
            <w:r>
              <w:rPr>
                <w:noProof/>
                <w:webHidden/>
              </w:rPr>
              <w:fldChar w:fldCharType="end"/>
            </w:r>
          </w:hyperlink>
        </w:p>
        <w:p w14:paraId="65A77D8D" w14:textId="5051ACA2"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08" w:history="1">
            <w:r w:rsidRPr="007A3ED9">
              <w:rPr>
                <w:rStyle w:val="Hipervnculo"/>
                <w:noProof/>
              </w:rPr>
              <w:t>7.1.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EMED PARAPETI.</w:t>
            </w:r>
            <w:r>
              <w:rPr>
                <w:noProof/>
                <w:webHidden/>
              </w:rPr>
              <w:tab/>
            </w:r>
            <w:r>
              <w:rPr>
                <w:noProof/>
                <w:webHidden/>
              </w:rPr>
              <w:fldChar w:fldCharType="begin"/>
            </w:r>
            <w:r>
              <w:rPr>
                <w:noProof/>
                <w:webHidden/>
              </w:rPr>
              <w:instrText xml:space="preserve"> PAGEREF _Toc181698208 \h </w:instrText>
            </w:r>
            <w:r>
              <w:rPr>
                <w:noProof/>
                <w:webHidden/>
              </w:rPr>
            </w:r>
            <w:r>
              <w:rPr>
                <w:noProof/>
                <w:webHidden/>
              </w:rPr>
              <w:fldChar w:fldCharType="separate"/>
            </w:r>
            <w:r>
              <w:rPr>
                <w:noProof/>
                <w:webHidden/>
              </w:rPr>
              <w:t>15</w:t>
            </w:r>
            <w:r>
              <w:rPr>
                <w:noProof/>
                <w:webHidden/>
              </w:rPr>
              <w:fldChar w:fldCharType="end"/>
            </w:r>
          </w:hyperlink>
        </w:p>
        <w:p w14:paraId="65887ECF" w14:textId="4CC44AD2"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09" w:history="1">
            <w:r w:rsidRPr="007A3ED9">
              <w:rPr>
                <w:rStyle w:val="Hipervnculo"/>
                <w:noProof/>
                <w:lang w:val="pt-BR"/>
              </w:rPr>
              <w:t>7.1.1.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EMED PARAPETI</w:t>
            </w:r>
            <w:r>
              <w:rPr>
                <w:rStyle w:val="Hipervnculo"/>
                <w:noProof/>
                <w:lang w:val="pt-BR"/>
              </w:rPr>
              <w:t>…</w:t>
            </w:r>
            <w:r>
              <w:rPr>
                <w:noProof/>
                <w:webHidden/>
              </w:rPr>
              <w:t>………………………………….</w:t>
            </w:r>
            <w:r>
              <w:rPr>
                <w:noProof/>
                <w:webHidden/>
              </w:rPr>
              <w:fldChar w:fldCharType="begin"/>
            </w:r>
            <w:r>
              <w:rPr>
                <w:noProof/>
                <w:webHidden/>
              </w:rPr>
              <w:instrText xml:space="preserve"> PAGEREF _Toc181698209 \h </w:instrText>
            </w:r>
            <w:r>
              <w:rPr>
                <w:noProof/>
                <w:webHidden/>
              </w:rPr>
            </w:r>
            <w:r>
              <w:rPr>
                <w:noProof/>
                <w:webHidden/>
              </w:rPr>
              <w:fldChar w:fldCharType="separate"/>
            </w:r>
            <w:r>
              <w:rPr>
                <w:noProof/>
                <w:webHidden/>
              </w:rPr>
              <w:t>17</w:t>
            </w:r>
            <w:r>
              <w:rPr>
                <w:noProof/>
                <w:webHidden/>
              </w:rPr>
              <w:fldChar w:fldCharType="end"/>
            </w:r>
          </w:hyperlink>
        </w:p>
        <w:p w14:paraId="4075BD51" w14:textId="711F8894"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0" w:history="1">
            <w:r w:rsidRPr="007A3ED9">
              <w:rPr>
                <w:rStyle w:val="Hipervnculo"/>
                <w:noProof/>
              </w:rPr>
              <w:t>7.1.2.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EMED PARAPETI</w:t>
            </w:r>
            <w:r>
              <w:rPr>
                <w:rStyle w:val="Hipervnculo"/>
                <w:noProof/>
              </w:rPr>
              <w:t>…</w:t>
            </w:r>
            <w:r>
              <w:rPr>
                <w:noProof/>
                <w:webHidden/>
              </w:rPr>
              <w:t>……………………………………………………</w:t>
            </w:r>
            <w:r>
              <w:rPr>
                <w:noProof/>
                <w:webHidden/>
              </w:rPr>
              <w:fldChar w:fldCharType="begin"/>
            </w:r>
            <w:r>
              <w:rPr>
                <w:noProof/>
                <w:webHidden/>
              </w:rPr>
              <w:instrText xml:space="preserve"> PAGEREF _Toc181698210 \h </w:instrText>
            </w:r>
            <w:r>
              <w:rPr>
                <w:noProof/>
                <w:webHidden/>
              </w:rPr>
            </w:r>
            <w:r>
              <w:rPr>
                <w:noProof/>
                <w:webHidden/>
              </w:rPr>
              <w:fldChar w:fldCharType="separate"/>
            </w:r>
            <w:r>
              <w:rPr>
                <w:noProof/>
                <w:webHidden/>
              </w:rPr>
              <w:t>18</w:t>
            </w:r>
            <w:r>
              <w:rPr>
                <w:noProof/>
                <w:webHidden/>
              </w:rPr>
              <w:fldChar w:fldCharType="end"/>
            </w:r>
          </w:hyperlink>
        </w:p>
        <w:p w14:paraId="7FEC9866" w14:textId="2FDDF2C8"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11" w:history="1">
            <w:r w:rsidRPr="007A3ED9">
              <w:rPr>
                <w:rStyle w:val="Hipervnculo"/>
                <w:noProof/>
              </w:rPr>
              <w:t>7.2.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ESD ECP.</w:t>
            </w:r>
            <w:r>
              <w:rPr>
                <w:noProof/>
                <w:webHidden/>
              </w:rPr>
              <w:tab/>
            </w:r>
            <w:r>
              <w:rPr>
                <w:noProof/>
                <w:webHidden/>
              </w:rPr>
              <w:fldChar w:fldCharType="begin"/>
            </w:r>
            <w:r>
              <w:rPr>
                <w:noProof/>
                <w:webHidden/>
              </w:rPr>
              <w:instrText xml:space="preserve"> PAGEREF _Toc181698211 \h </w:instrText>
            </w:r>
            <w:r>
              <w:rPr>
                <w:noProof/>
                <w:webHidden/>
              </w:rPr>
            </w:r>
            <w:r>
              <w:rPr>
                <w:noProof/>
                <w:webHidden/>
              </w:rPr>
              <w:fldChar w:fldCharType="separate"/>
            </w:r>
            <w:r>
              <w:rPr>
                <w:noProof/>
                <w:webHidden/>
              </w:rPr>
              <w:t>19</w:t>
            </w:r>
            <w:r>
              <w:rPr>
                <w:noProof/>
                <w:webHidden/>
              </w:rPr>
              <w:fldChar w:fldCharType="end"/>
            </w:r>
          </w:hyperlink>
        </w:p>
        <w:p w14:paraId="329F884D" w14:textId="7876A5B5"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2" w:history="1">
            <w:r w:rsidRPr="007A3ED9">
              <w:rPr>
                <w:rStyle w:val="Hipervnculo"/>
                <w:noProof/>
                <w:lang w:val="pt-BR"/>
              </w:rPr>
              <w:t>7.2.1.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 xml:space="preserve"> ARQUITECTURA DE CONTROL – PLC ESD ECP</w:t>
            </w:r>
            <w:r>
              <w:rPr>
                <w:rStyle w:val="Hipervnculo"/>
                <w:noProof/>
                <w:lang w:val="pt-BR"/>
              </w:rPr>
              <w:t>…</w:t>
            </w:r>
            <w:r>
              <w:rPr>
                <w:noProof/>
                <w:webHidden/>
              </w:rPr>
              <w:t>……………………………………………</w:t>
            </w:r>
            <w:r>
              <w:rPr>
                <w:noProof/>
                <w:webHidden/>
              </w:rPr>
              <w:fldChar w:fldCharType="begin"/>
            </w:r>
            <w:r>
              <w:rPr>
                <w:noProof/>
                <w:webHidden/>
              </w:rPr>
              <w:instrText xml:space="preserve"> PAGEREF _Toc181698212 \h </w:instrText>
            </w:r>
            <w:r>
              <w:rPr>
                <w:noProof/>
                <w:webHidden/>
              </w:rPr>
            </w:r>
            <w:r>
              <w:rPr>
                <w:noProof/>
                <w:webHidden/>
              </w:rPr>
              <w:fldChar w:fldCharType="separate"/>
            </w:r>
            <w:r>
              <w:rPr>
                <w:noProof/>
                <w:webHidden/>
              </w:rPr>
              <w:t>24</w:t>
            </w:r>
            <w:r>
              <w:rPr>
                <w:noProof/>
                <w:webHidden/>
              </w:rPr>
              <w:fldChar w:fldCharType="end"/>
            </w:r>
          </w:hyperlink>
        </w:p>
        <w:p w14:paraId="2D3CC691" w14:textId="2820FE71"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3" w:history="1">
            <w:r w:rsidRPr="007A3ED9">
              <w:rPr>
                <w:rStyle w:val="Hipervnculo"/>
                <w:noProof/>
              </w:rPr>
              <w:t>7.2.2.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ESD ECP</w:t>
            </w:r>
            <w:r>
              <w:rPr>
                <w:rStyle w:val="Hipervnculo"/>
                <w:noProof/>
              </w:rPr>
              <w:t>…</w:t>
            </w:r>
            <w:r>
              <w:rPr>
                <w:noProof/>
                <w:webHidden/>
              </w:rPr>
              <w:t>……………………………………………………………...</w:t>
            </w:r>
            <w:r>
              <w:rPr>
                <w:noProof/>
                <w:webHidden/>
              </w:rPr>
              <w:fldChar w:fldCharType="begin"/>
            </w:r>
            <w:r>
              <w:rPr>
                <w:noProof/>
                <w:webHidden/>
              </w:rPr>
              <w:instrText xml:space="preserve"> PAGEREF _Toc181698213 \h </w:instrText>
            </w:r>
            <w:r>
              <w:rPr>
                <w:noProof/>
                <w:webHidden/>
              </w:rPr>
            </w:r>
            <w:r>
              <w:rPr>
                <w:noProof/>
                <w:webHidden/>
              </w:rPr>
              <w:fldChar w:fldCharType="separate"/>
            </w:r>
            <w:r>
              <w:rPr>
                <w:noProof/>
                <w:webHidden/>
              </w:rPr>
              <w:t>25</w:t>
            </w:r>
            <w:r>
              <w:rPr>
                <w:noProof/>
                <w:webHidden/>
              </w:rPr>
              <w:fldChar w:fldCharType="end"/>
            </w:r>
          </w:hyperlink>
        </w:p>
        <w:p w14:paraId="0F9A854A" w14:textId="6EBC76C8"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14" w:history="1">
            <w:r w:rsidRPr="007A3ED9">
              <w:rPr>
                <w:rStyle w:val="Hipervnculo"/>
                <w:noProof/>
              </w:rPr>
              <w:t>7.3.</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STN ECP.</w:t>
            </w:r>
            <w:r>
              <w:rPr>
                <w:noProof/>
                <w:webHidden/>
              </w:rPr>
              <w:tab/>
            </w:r>
            <w:r>
              <w:rPr>
                <w:noProof/>
                <w:webHidden/>
              </w:rPr>
              <w:fldChar w:fldCharType="begin"/>
            </w:r>
            <w:r>
              <w:rPr>
                <w:noProof/>
                <w:webHidden/>
              </w:rPr>
              <w:instrText xml:space="preserve"> PAGEREF _Toc181698214 \h </w:instrText>
            </w:r>
            <w:r>
              <w:rPr>
                <w:noProof/>
                <w:webHidden/>
              </w:rPr>
            </w:r>
            <w:r>
              <w:rPr>
                <w:noProof/>
                <w:webHidden/>
              </w:rPr>
              <w:fldChar w:fldCharType="separate"/>
            </w:r>
            <w:r>
              <w:rPr>
                <w:noProof/>
                <w:webHidden/>
              </w:rPr>
              <w:t>25</w:t>
            </w:r>
            <w:r>
              <w:rPr>
                <w:noProof/>
                <w:webHidden/>
              </w:rPr>
              <w:fldChar w:fldCharType="end"/>
            </w:r>
          </w:hyperlink>
        </w:p>
        <w:p w14:paraId="35F82ED7" w14:textId="4C283CC8"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5" w:history="1">
            <w:r w:rsidRPr="007A3ED9">
              <w:rPr>
                <w:rStyle w:val="Hipervnculo"/>
                <w:noProof/>
                <w:lang w:val="pt-BR"/>
              </w:rPr>
              <w:t>7.3.1.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 xml:space="preserve"> ARQUITECTURA DE CONTROL – PLC STN ECP</w:t>
            </w:r>
            <w:r>
              <w:rPr>
                <w:rStyle w:val="Hipervnculo"/>
                <w:noProof/>
                <w:lang w:val="pt-BR"/>
              </w:rPr>
              <w:t>…</w:t>
            </w:r>
            <w:r>
              <w:rPr>
                <w:noProof/>
                <w:webHidden/>
              </w:rPr>
              <w:t>……………………………………………</w:t>
            </w:r>
            <w:r>
              <w:rPr>
                <w:noProof/>
                <w:webHidden/>
              </w:rPr>
              <w:fldChar w:fldCharType="begin"/>
            </w:r>
            <w:r>
              <w:rPr>
                <w:noProof/>
                <w:webHidden/>
              </w:rPr>
              <w:instrText xml:space="preserve"> PAGEREF _Toc181698215 \h </w:instrText>
            </w:r>
            <w:r>
              <w:rPr>
                <w:noProof/>
                <w:webHidden/>
              </w:rPr>
            </w:r>
            <w:r>
              <w:rPr>
                <w:noProof/>
                <w:webHidden/>
              </w:rPr>
              <w:fldChar w:fldCharType="separate"/>
            </w:r>
            <w:r>
              <w:rPr>
                <w:noProof/>
                <w:webHidden/>
              </w:rPr>
              <w:t>28</w:t>
            </w:r>
            <w:r>
              <w:rPr>
                <w:noProof/>
                <w:webHidden/>
              </w:rPr>
              <w:fldChar w:fldCharType="end"/>
            </w:r>
          </w:hyperlink>
        </w:p>
        <w:p w14:paraId="0D29C879" w14:textId="29D6F60C"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6" w:history="1">
            <w:r w:rsidRPr="007A3ED9">
              <w:rPr>
                <w:rStyle w:val="Hipervnculo"/>
                <w:noProof/>
              </w:rPr>
              <w:t>7.3.2.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STN ECP</w:t>
            </w:r>
            <w:r>
              <w:rPr>
                <w:rStyle w:val="Hipervnculo"/>
                <w:noProof/>
              </w:rPr>
              <w:t>…</w:t>
            </w:r>
            <w:r>
              <w:rPr>
                <w:noProof/>
                <w:webHidden/>
              </w:rPr>
              <w:t>………………………………………………………………</w:t>
            </w:r>
            <w:r>
              <w:rPr>
                <w:noProof/>
                <w:webHidden/>
              </w:rPr>
              <w:fldChar w:fldCharType="begin"/>
            </w:r>
            <w:r>
              <w:rPr>
                <w:noProof/>
                <w:webHidden/>
              </w:rPr>
              <w:instrText xml:space="preserve"> PAGEREF _Toc181698216 \h </w:instrText>
            </w:r>
            <w:r>
              <w:rPr>
                <w:noProof/>
                <w:webHidden/>
              </w:rPr>
            </w:r>
            <w:r>
              <w:rPr>
                <w:noProof/>
                <w:webHidden/>
              </w:rPr>
              <w:fldChar w:fldCharType="separate"/>
            </w:r>
            <w:r>
              <w:rPr>
                <w:noProof/>
                <w:webHidden/>
              </w:rPr>
              <w:t>29</w:t>
            </w:r>
            <w:r>
              <w:rPr>
                <w:noProof/>
                <w:webHidden/>
              </w:rPr>
              <w:fldChar w:fldCharType="end"/>
            </w:r>
          </w:hyperlink>
        </w:p>
        <w:p w14:paraId="16FC7FAF" w14:textId="3EB9FABD"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17" w:history="1">
            <w:r w:rsidRPr="007A3ED9">
              <w:rPr>
                <w:rStyle w:val="Hipervnculo"/>
                <w:noProof/>
              </w:rPr>
              <w:t>7.4.</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OTROS SISTEMAS DE CONTROL - ECP.</w:t>
            </w:r>
            <w:r>
              <w:rPr>
                <w:noProof/>
                <w:webHidden/>
              </w:rPr>
              <w:tab/>
            </w:r>
            <w:r>
              <w:rPr>
                <w:noProof/>
                <w:webHidden/>
              </w:rPr>
              <w:fldChar w:fldCharType="begin"/>
            </w:r>
            <w:r>
              <w:rPr>
                <w:noProof/>
                <w:webHidden/>
              </w:rPr>
              <w:instrText xml:space="preserve"> PAGEREF _Toc181698217 \h </w:instrText>
            </w:r>
            <w:r>
              <w:rPr>
                <w:noProof/>
                <w:webHidden/>
              </w:rPr>
            </w:r>
            <w:r>
              <w:rPr>
                <w:noProof/>
                <w:webHidden/>
              </w:rPr>
              <w:fldChar w:fldCharType="separate"/>
            </w:r>
            <w:r>
              <w:rPr>
                <w:noProof/>
                <w:webHidden/>
              </w:rPr>
              <w:t>30</w:t>
            </w:r>
            <w:r>
              <w:rPr>
                <w:noProof/>
                <w:webHidden/>
              </w:rPr>
              <w:fldChar w:fldCharType="end"/>
            </w:r>
          </w:hyperlink>
        </w:p>
        <w:p w14:paraId="6FBB191D" w14:textId="074397B0"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8" w:history="1">
            <w:r w:rsidRPr="007A3ED9">
              <w:rPr>
                <w:rStyle w:val="Hipervnculo"/>
                <w:noProof/>
              </w:rPr>
              <w:t>7.4.1.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A</w:t>
            </w:r>
            <w:r>
              <w:rPr>
                <w:noProof/>
                <w:webHidden/>
              </w:rPr>
              <w:t>…………………………………………………………………………….</w:t>
            </w:r>
            <w:r>
              <w:rPr>
                <w:noProof/>
                <w:webHidden/>
              </w:rPr>
              <w:fldChar w:fldCharType="begin"/>
            </w:r>
            <w:r>
              <w:rPr>
                <w:noProof/>
                <w:webHidden/>
              </w:rPr>
              <w:instrText xml:space="preserve"> PAGEREF _Toc181698218 \h </w:instrText>
            </w:r>
            <w:r>
              <w:rPr>
                <w:noProof/>
                <w:webHidden/>
              </w:rPr>
            </w:r>
            <w:r>
              <w:rPr>
                <w:noProof/>
                <w:webHidden/>
              </w:rPr>
              <w:fldChar w:fldCharType="separate"/>
            </w:r>
            <w:r>
              <w:rPr>
                <w:noProof/>
                <w:webHidden/>
              </w:rPr>
              <w:t>30</w:t>
            </w:r>
            <w:r>
              <w:rPr>
                <w:noProof/>
                <w:webHidden/>
              </w:rPr>
              <w:fldChar w:fldCharType="end"/>
            </w:r>
          </w:hyperlink>
        </w:p>
        <w:p w14:paraId="77BF64BE" w14:textId="3BAD8376"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19" w:history="1">
            <w:r w:rsidRPr="007A3ED9">
              <w:rPr>
                <w:rStyle w:val="Hipervnculo"/>
                <w:noProof/>
              </w:rPr>
              <w:t>7.4.2.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B</w:t>
            </w:r>
            <w:r w:rsidRPr="00601D10">
              <w:rPr>
                <w:noProof/>
                <w:webHidden/>
              </w:rPr>
              <w:t>…………………………………………………………………………….</w:t>
            </w:r>
            <w:r>
              <w:rPr>
                <w:noProof/>
                <w:webHidden/>
              </w:rPr>
              <w:fldChar w:fldCharType="begin"/>
            </w:r>
            <w:r>
              <w:rPr>
                <w:noProof/>
                <w:webHidden/>
              </w:rPr>
              <w:instrText xml:space="preserve"> PAGEREF _Toc181698219 \h </w:instrText>
            </w:r>
            <w:r>
              <w:rPr>
                <w:noProof/>
                <w:webHidden/>
              </w:rPr>
            </w:r>
            <w:r>
              <w:rPr>
                <w:noProof/>
                <w:webHidden/>
              </w:rPr>
              <w:fldChar w:fldCharType="separate"/>
            </w:r>
            <w:r>
              <w:rPr>
                <w:noProof/>
                <w:webHidden/>
              </w:rPr>
              <w:t>30</w:t>
            </w:r>
            <w:r>
              <w:rPr>
                <w:noProof/>
                <w:webHidden/>
              </w:rPr>
              <w:fldChar w:fldCharType="end"/>
            </w:r>
          </w:hyperlink>
        </w:p>
        <w:p w14:paraId="0488CCEE" w14:textId="2FFA8D93"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0" w:history="1">
            <w:r w:rsidRPr="007A3ED9">
              <w:rPr>
                <w:rStyle w:val="Hipervnculo"/>
                <w:noProof/>
              </w:rPr>
              <w:t>7.4.3.</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C</w:t>
            </w:r>
            <w:r w:rsidRPr="00601D10">
              <w:rPr>
                <w:noProof/>
                <w:webHidden/>
              </w:rPr>
              <w:t>…………………………………………………………………………….</w:t>
            </w:r>
            <w:r>
              <w:rPr>
                <w:noProof/>
                <w:webHidden/>
              </w:rPr>
              <w:fldChar w:fldCharType="begin"/>
            </w:r>
            <w:r>
              <w:rPr>
                <w:noProof/>
                <w:webHidden/>
              </w:rPr>
              <w:instrText xml:space="preserve"> PAGEREF _Toc181698220 \h </w:instrText>
            </w:r>
            <w:r>
              <w:rPr>
                <w:noProof/>
                <w:webHidden/>
              </w:rPr>
            </w:r>
            <w:r>
              <w:rPr>
                <w:noProof/>
                <w:webHidden/>
              </w:rPr>
              <w:fldChar w:fldCharType="separate"/>
            </w:r>
            <w:r>
              <w:rPr>
                <w:noProof/>
                <w:webHidden/>
              </w:rPr>
              <w:t>30</w:t>
            </w:r>
            <w:r>
              <w:rPr>
                <w:noProof/>
                <w:webHidden/>
              </w:rPr>
              <w:fldChar w:fldCharType="end"/>
            </w:r>
          </w:hyperlink>
        </w:p>
        <w:p w14:paraId="0F2A7C56" w14:textId="18A928B6"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1" w:history="1">
            <w:r w:rsidRPr="007A3ED9">
              <w:rPr>
                <w:rStyle w:val="Hipervnculo"/>
                <w:noProof/>
              </w:rPr>
              <w:t>7.4.4.</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 xml:space="preserve">CALENTADOR </w:t>
            </w:r>
            <w:r w:rsidRPr="007A3ED9">
              <w:rPr>
                <w:rStyle w:val="Hipervnculo"/>
                <w:rFonts w:cs="Arial"/>
                <w:noProof/>
              </w:rPr>
              <w:t>A</w:t>
            </w:r>
            <w:r w:rsidRPr="00601D10">
              <w:rPr>
                <w:noProof/>
                <w:webHidden/>
              </w:rPr>
              <w:t>……………………………………………………………………………</w:t>
            </w:r>
            <w:r>
              <w:rPr>
                <w:noProof/>
                <w:webHidden/>
              </w:rPr>
              <w:t>………..</w:t>
            </w:r>
            <w:r>
              <w:rPr>
                <w:noProof/>
                <w:webHidden/>
              </w:rPr>
              <w:fldChar w:fldCharType="begin"/>
            </w:r>
            <w:r>
              <w:rPr>
                <w:noProof/>
                <w:webHidden/>
              </w:rPr>
              <w:instrText xml:space="preserve"> PAGEREF _Toc181698221 \h </w:instrText>
            </w:r>
            <w:r>
              <w:rPr>
                <w:noProof/>
                <w:webHidden/>
              </w:rPr>
            </w:r>
            <w:r>
              <w:rPr>
                <w:noProof/>
                <w:webHidden/>
              </w:rPr>
              <w:fldChar w:fldCharType="separate"/>
            </w:r>
            <w:r>
              <w:rPr>
                <w:noProof/>
                <w:webHidden/>
              </w:rPr>
              <w:t>30</w:t>
            </w:r>
            <w:r>
              <w:rPr>
                <w:noProof/>
                <w:webHidden/>
              </w:rPr>
              <w:fldChar w:fldCharType="end"/>
            </w:r>
          </w:hyperlink>
        </w:p>
        <w:p w14:paraId="6BF0B9B8" w14:textId="325FC79E"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2" w:history="1">
            <w:r w:rsidRPr="007A3ED9">
              <w:rPr>
                <w:rStyle w:val="Hipervnculo"/>
                <w:noProof/>
              </w:rPr>
              <w:t>7.4.5.</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CALENTADOR B</w:t>
            </w:r>
            <w:r w:rsidRPr="00601D10">
              <w:rPr>
                <w:noProof/>
                <w:webHidden/>
              </w:rPr>
              <w:t>……………………………………………………………………………</w:t>
            </w:r>
            <w:r>
              <w:rPr>
                <w:noProof/>
                <w:webHidden/>
              </w:rPr>
              <w:t>………..</w:t>
            </w:r>
            <w:r>
              <w:rPr>
                <w:noProof/>
                <w:webHidden/>
              </w:rPr>
              <w:fldChar w:fldCharType="begin"/>
            </w:r>
            <w:r>
              <w:rPr>
                <w:noProof/>
                <w:webHidden/>
              </w:rPr>
              <w:instrText xml:space="preserve"> PAGEREF _Toc181698222 \h </w:instrText>
            </w:r>
            <w:r>
              <w:rPr>
                <w:noProof/>
                <w:webHidden/>
              </w:rPr>
            </w:r>
            <w:r>
              <w:rPr>
                <w:noProof/>
                <w:webHidden/>
              </w:rPr>
              <w:fldChar w:fldCharType="separate"/>
            </w:r>
            <w:r>
              <w:rPr>
                <w:noProof/>
                <w:webHidden/>
              </w:rPr>
              <w:t>30</w:t>
            </w:r>
            <w:r>
              <w:rPr>
                <w:noProof/>
                <w:webHidden/>
              </w:rPr>
              <w:fldChar w:fldCharType="end"/>
            </w:r>
          </w:hyperlink>
        </w:p>
        <w:p w14:paraId="0D11B6D1" w14:textId="6A7F39E9"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223" w:history="1">
            <w:r w:rsidRPr="007A3ED9">
              <w:rPr>
                <w:rStyle w:val="Hipervnculo"/>
                <w:rFonts w:cs="Arial"/>
                <w:noProof/>
              </w:rPr>
              <w:t>8.</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ESTACIÓN VILLAMONTES.</w:t>
            </w:r>
            <w:r>
              <w:rPr>
                <w:noProof/>
                <w:webHidden/>
              </w:rPr>
              <w:tab/>
            </w:r>
            <w:r>
              <w:rPr>
                <w:noProof/>
                <w:webHidden/>
              </w:rPr>
              <w:fldChar w:fldCharType="begin"/>
            </w:r>
            <w:r>
              <w:rPr>
                <w:noProof/>
                <w:webHidden/>
              </w:rPr>
              <w:instrText xml:space="preserve"> PAGEREF _Toc181698223 \h </w:instrText>
            </w:r>
            <w:r>
              <w:rPr>
                <w:noProof/>
                <w:webHidden/>
              </w:rPr>
            </w:r>
            <w:r>
              <w:rPr>
                <w:noProof/>
                <w:webHidden/>
              </w:rPr>
              <w:fldChar w:fldCharType="separate"/>
            </w:r>
            <w:r>
              <w:rPr>
                <w:noProof/>
                <w:webHidden/>
              </w:rPr>
              <w:t>31</w:t>
            </w:r>
            <w:r>
              <w:rPr>
                <w:noProof/>
                <w:webHidden/>
              </w:rPr>
              <w:fldChar w:fldCharType="end"/>
            </w:r>
          </w:hyperlink>
        </w:p>
        <w:p w14:paraId="7B9F23D9" w14:textId="3B5647FE"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24" w:history="1">
            <w:r w:rsidRPr="007A3ED9">
              <w:rPr>
                <w:rStyle w:val="Hipervnculo"/>
                <w:noProof/>
              </w:rPr>
              <w:t>8.1.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EMED VILLAMONTES.</w:t>
            </w:r>
            <w:r>
              <w:rPr>
                <w:noProof/>
                <w:webHidden/>
              </w:rPr>
              <w:tab/>
            </w:r>
            <w:r>
              <w:rPr>
                <w:noProof/>
                <w:webHidden/>
              </w:rPr>
              <w:fldChar w:fldCharType="begin"/>
            </w:r>
            <w:r>
              <w:rPr>
                <w:noProof/>
                <w:webHidden/>
              </w:rPr>
              <w:instrText xml:space="preserve"> PAGEREF _Toc181698224 \h </w:instrText>
            </w:r>
            <w:r>
              <w:rPr>
                <w:noProof/>
                <w:webHidden/>
              </w:rPr>
            </w:r>
            <w:r>
              <w:rPr>
                <w:noProof/>
                <w:webHidden/>
              </w:rPr>
              <w:fldChar w:fldCharType="separate"/>
            </w:r>
            <w:r>
              <w:rPr>
                <w:noProof/>
                <w:webHidden/>
              </w:rPr>
              <w:t>31</w:t>
            </w:r>
            <w:r>
              <w:rPr>
                <w:noProof/>
                <w:webHidden/>
              </w:rPr>
              <w:fldChar w:fldCharType="end"/>
            </w:r>
          </w:hyperlink>
        </w:p>
        <w:p w14:paraId="232F3751" w14:textId="2AA51024"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5" w:history="1">
            <w:r w:rsidRPr="007A3ED9">
              <w:rPr>
                <w:rStyle w:val="Hipervnculo"/>
                <w:noProof/>
              </w:rPr>
              <w:t>8.1.1.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ARQUITECTURA DE CONTROL – PLC EMED VILLAMONTES.</w:t>
            </w:r>
            <w:r w:rsidRPr="00601D10">
              <w:rPr>
                <w:webHidden/>
              </w:rPr>
              <w:t xml:space="preserve"> </w:t>
            </w:r>
            <w:r w:rsidRPr="00601D10">
              <w:rPr>
                <w:noProof/>
                <w:webHidden/>
              </w:rPr>
              <w:t>……………………………</w:t>
            </w:r>
            <w:r>
              <w:rPr>
                <w:noProof/>
                <w:webHidden/>
              </w:rPr>
              <w:t>…</w:t>
            </w:r>
            <w:r>
              <w:rPr>
                <w:noProof/>
                <w:webHidden/>
              </w:rPr>
              <w:fldChar w:fldCharType="begin"/>
            </w:r>
            <w:r>
              <w:rPr>
                <w:noProof/>
                <w:webHidden/>
              </w:rPr>
              <w:instrText xml:space="preserve"> PAGEREF _Toc181698225 \h </w:instrText>
            </w:r>
            <w:r>
              <w:rPr>
                <w:noProof/>
                <w:webHidden/>
              </w:rPr>
            </w:r>
            <w:r>
              <w:rPr>
                <w:noProof/>
                <w:webHidden/>
              </w:rPr>
              <w:fldChar w:fldCharType="separate"/>
            </w:r>
            <w:r>
              <w:rPr>
                <w:noProof/>
                <w:webHidden/>
              </w:rPr>
              <w:t>34</w:t>
            </w:r>
            <w:r>
              <w:rPr>
                <w:noProof/>
                <w:webHidden/>
              </w:rPr>
              <w:fldChar w:fldCharType="end"/>
            </w:r>
          </w:hyperlink>
        </w:p>
        <w:p w14:paraId="6569DF16" w14:textId="090EA100"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6" w:history="1">
            <w:r w:rsidRPr="007A3ED9">
              <w:rPr>
                <w:rStyle w:val="Hipervnculo"/>
                <w:noProof/>
              </w:rPr>
              <w:t>8.1.2.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EMED VILLAMONTES</w:t>
            </w:r>
            <w:r>
              <w:rPr>
                <w:rStyle w:val="Hipervnculo"/>
                <w:noProof/>
              </w:rPr>
              <w:t>…</w:t>
            </w:r>
            <w:r>
              <w:rPr>
                <w:noProof/>
                <w:webHidden/>
              </w:rPr>
              <w:t>………………………………………………</w:t>
            </w:r>
            <w:r>
              <w:rPr>
                <w:noProof/>
                <w:webHidden/>
              </w:rPr>
              <w:fldChar w:fldCharType="begin"/>
            </w:r>
            <w:r>
              <w:rPr>
                <w:noProof/>
                <w:webHidden/>
              </w:rPr>
              <w:instrText xml:space="preserve"> PAGEREF _Toc181698226 \h </w:instrText>
            </w:r>
            <w:r>
              <w:rPr>
                <w:noProof/>
                <w:webHidden/>
              </w:rPr>
            </w:r>
            <w:r>
              <w:rPr>
                <w:noProof/>
                <w:webHidden/>
              </w:rPr>
              <w:fldChar w:fldCharType="separate"/>
            </w:r>
            <w:r>
              <w:rPr>
                <w:noProof/>
                <w:webHidden/>
              </w:rPr>
              <w:t>35</w:t>
            </w:r>
            <w:r>
              <w:rPr>
                <w:noProof/>
                <w:webHidden/>
              </w:rPr>
              <w:fldChar w:fldCharType="end"/>
            </w:r>
          </w:hyperlink>
        </w:p>
        <w:p w14:paraId="29A045D5" w14:textId="6C8A7E44"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27" w:history="1">
            <w:r w:rsidRPr="007A3ED9">
              <w:rPr>
                <w:rStyle w:val="Hipervnculo"/>
                <w:noProof/>
              </w:rPr>
              <w:t>8.2.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ESD ECV.</w:t>
            </w:r>
            <w:r>
              <w:rPr>
                <w:noProof/>
                <w:webHidden/>
              </w:rPr>
              <w:tab/>
            </w:r>
            <w:r>
              <w:rPr>
                <w:noProof/>
                <w:webHidden/>
              </w:rPr>
              <w:fldChar w:fldCharType="begin"/>
            </w:r>
            <w:r>
              <w:rPr>
                <w:noProof/>
                <w:webHidden/>
              </w:rPr>
              <w:instrText xml:space="preserve"> PAGEREF _Toc181698227 \h </w:instrText>
            </w:r>
            <w:r>
              <w:rPr>
                <w:noProof/>
                <w:webHidden/>
              </w:rPr>
            </w:r>
            <w:r>
              <w:rPr>
                <w:noProof/>
                <w:webHidden/>
              </w:rPr>
              <w:fldChar w:fldCharType="separate"/>
            </w:r>
            <w:r>
              <w:rPr>
                <w:noProof/>
                <w:webHidden/>
              </w:rPr>
              <w:t>36</w:t>
            </w:r>
            <w:r>
              <w:rPr>
                <w:noProof/>
                <w:webHidden/>
              </w:rPr>
              <w:fldChar w:fldCharType="end"/>
            </w:r>
          </w:hyperlink>
        </w:p>
        <w:p w14:paraId="04A3B301" w14:textId="279BA512"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8" w:history="1">
            <w:r w:rsidRPr="007A3ED9">
              <w:rPr>
                <w:rStyle w:val="Hipervnculo"/>
                <w:noProof/>
                <w:lang w:val="pt-BR"/>
              </w:rPr>
              <w:t>8.2.1.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ESD ECV.</w:t>
            </w:r>
            <w:r w:rsidRPr="00601D10">
              <w:rPr>
                <w:webHidden/>
              </w:rPr>
              <w:t xml:space="preserve"> </w:t>
            </w:r>
            <w:r w:rsidRPr="00601D10">
              <w:rPr>
                <w:noProof/>
                <w:webHidden/>
              </w:rPr>
              <w:t>…………………………………………</w:t>
            </w:r>
            <w:r>
              <w:rPr>
                <w:noProof/>
                <w:webHidden/>
              </w:rPr>
              <w:t>….</w:t>
            </w:r>
            <w:r>
              <w:rPr>
                <w:noProof/>
                <w:webHidden/>
              </w:rPr>
              <w:fldChar w:fldCharType="begin"/>
            </w:r>
            <w:r>
              <w:rPr>
                <w:noProof/>
                <w:webHidden/>
              </w:rPr>
              <w:instrText xml:space="preserve"> PAGEREF _Toc181698228 \h </w:instrText>
            </w:r>
            <w:r>
              <w:rPr>
                <w:noProof/>
                <w:webHidden/>
              </w:rPr>
            </w:r>
            <w:r>
              <w:rPr>
                <w:noProof/>
                <w:webHidden/>
              </w:rPr>
              <w:fldChar w:fldCharType="separate"/>
            </w:r>
            <w:r>
              <w:rPr>
                <w:noProof/>
                <w:webHidden/>
              </w:rPr>
              <w:t>38</w:t>
            </w:r>
            <w:r>
              <w:rPr>
                <w:noProof/>
                <w:webHidden/>
              </w:rPr>
              <w:fldChar w:fldCharType="end"/>
            </w:r>
          </w:hyperlink>
        </w:p>
        <w:p w14:paraId="1716F0CD" w14:textId="2E8C4838"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29" w:history="1">
            <w:r w:rsidRPr="007A3ED9">
              <w:rPr>
                <w:rStyle w:val="Hipervnculo"/>
                <w:noProof/>
              </w:rPr>
              <w:t>8.2.2.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ESD ECV.</w:t>
            </w:r>
            <w:r w:rsidRPr="00601D10">
              <w:rPr>
                <w:webHidden/>
              </w:rPr>
              <w:t xml:space="preserve"> </w:t>
            </w:r>
            <w:r w:rsidRPr="00601D10">
              <w:rPr>
                <w:noProof/>
                <w:webHidden/>
              </w:rPr>
              <w:t>………………………………………………………………</w:t>
            </w:r>
            <w:r>
              <w:rPr>
                <w:noProof/>
                <w:webHidden/>
              </w:rPr>
              <w:fldChar w:fldCharType="begin"/>
            </w:r>
            <w:r>
              <w:rPr>
                <w:noProof/>
                <w:webHidden/>
              </w:rPr>
              <w:instrText xml:space="preserve"> PAGEREF _Toc181698229 \h </w:instrText>
            </w:r>
            <w:r>
              <w:rPr>
                <w:noProof/>
                <w:webHidden/>
              </w:rPr>
            </w:r>
            <w:r>
              <w:rPr>
                <w:noProof/>
                <w:webHidden/>
              </w:rPr>
              <w:fldChar w:fldCharType="separate"/>
            </w:r>
            <w:r>
              <w:rPr>
                <w:noProof/>
                <w:webHidden/>
              </w:rPr>
              <w:t>39</w:t>
            </w:r>
            <w:r>
              <w:rPr>
                <w:noProof/>
                <w:webHidden/>
              </w:rPr>
              <w:fldChar w:fldCharType="end"/>
            </w:r>
          </w:hyperlink>
        </w:p>
        <w:p w14:paraId="6620AE3B" w14:textId="4194E977"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30" w:history="1">
            <w:r w:rsidRPr="007A3ED9">
              <w:rPr>
                <w:rStyle w:val="Hipervnculo"/>
                <w:noProof/>
              </w:rPr>
              <w:t>8.3.</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STN ECV.</w:t>
            </w:r>
            <w:r>
              <w:rPr>
                <w:noProof/>
                <w:webHidden/>
              </w:rPr>
              <w:tab/>
            </w:r>
            <w:r>
              <w:rPr>
                <w:noProof/>
                <w:webHidden/>
              </w:rPr>
              <w:fldChar w:fldCharType="begin"/>
            </w:r>
            <w:r>
              <w:rPr>
                <w:noProof/>
                <w:webHidden/>
              </w:rPr>
              <w:instrText xml:space="preserve"> PAGEREF _Toc181698230 \h </w:instrText>
            </w:r>
            <w:r>
              <w:rPr>
                <w:noProof/>
                <w:webHidden/>
              </w:rPr>
            </w:r>
            <w:r>
              <w:rPr>
                <w:noProof/>
                <w:webHidden/>
              </w:rPr>
              <w:fldChar w:fldCharType="separate"/>
            </w:r>
            <w:r>
              <w:rPr>
                <w:noProof/>
                <w:webHidden/>
              </w:rPr>
              <w:t>39</w:t>
            </w:r>
            <w:r>
              <w:rPr>
                <w:noProof/>
                <w:webHidden/>
              </w:rPr>
              <w:fldChar w:fldCharType="end"/>
            </w:r>
          </w:hyperlink>
        </w:p>
        <w:p w14:paraId="0EC8EB66" w14:textId="42277B3B"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1" w:history="1">
            <w:r w:rsidRPr="007A3ED9">
              <w:rPr>
                <w:rStyle w:val="Hipervnculo"/>
                <w:noProof/>
                <w:lang w:val="pt-BR"/>
              </w:rPr>
              <w:t>8.3.1.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STN ECV.</w:t>
            </w:r>
            <w:r w:rsidRPr="00601D10">
              <w:rPr>
                <w:webHidden/>
              </w:rPr>
              <w:t xml:space="preserve"> </w:t>
            </w:r>
            <w:r w:rsidRPr="00601D10">
              <w:rPr>
                <w:noProof/>
                <w:webHidden/>
              </w:rPr>
              <w:t>……………………………………………</w:t>
            </w:r>
            <w:r>
              <w:rPr>
                <w:noProof/>
                <w:webHidden/>
              </w:rPr>
              <w:t>..</w:t>
            </w:r>
            <w:r>
              <w:rPr>
                <w:noProof/>
                <w:webHidden/>
              </w:rPr>
              <w:fldChar w:fldCharType="begin"/>
            </w:r>
            <w:r>
              <w:rPr>
                <w:noProof/>
                <w:webHidden/>
              </w:rPr>
              <w:instrText xml:space="preserve"> PAGEREF _Toc181698231 \h </w:instrText>
            </w:r>
            <w:r>
              <w:rPr>
                <w:noProof/>
                <w:webHidden/>
              </w:rPr>
            </w:r>
            <w:r>
              <w:rPr>
                <w:noProof/>
                <w:webHidden/>
              </w:rPr>
              <w:fldChar w:fldCharType="separate"/>
            </w:r>
            <w:r>
              <w:rPr>
                <w:noProof/>
                <w:webHidden/>
              </w:rPr>
              <w:t>44</w:t>
            </w:r>
            <w:r>
              <w:rPr>
                <w:noProof/>
                <w:webHidden/>
              </w:rPr>
              <w:fldChar w:fldCharType="end"/>
            </w:r>
          </w:hyperlink>
        </w:p>
        <w:p w14:paraId="4CFB52FD" w14:textId="21D391DD"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2" w:history="1">
            <w:r w:rsidRPr="007A3ED9">
              <w:rPr>
                <w:rStyle w:val="Hipervnculo"/>
                <w:noProof/>
              </w:rPr>
              <w:t>8.3.2.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STN ECV.</w:t>
            </w:r>
            <w:r w:rsidRPr="00601D10">
              <w:rPr>
                <w:webHidden/>
              </w:rPr>
              <w:t xml:space="preserve"> </w:t>
            </w:r>
            <w:r w:rsidRPr="00601D10">
              <w:rPr>
                <w:noProof/>
                <w:webHidden/>
              </w:rPr>
              <w:t>……………………………………………………………</w:t>
            </w:r>
            <w:r>
              <w:rPr>
                <w:noProof/>
                <w:webHidden/>
              </w:rPr>
              <w:t>….</w:t>
            </w:r>
            <w:r>
              <w:rPr>
                <w:noProof/>
                <w:webHidden/>
              </w:rPr>
              <w:fldChar w:fldCharType="begin"/>
            </w:r>
            <w:r>
              <w:rPr>
                <w:noProof/>
                <w:webHidden/>
              </w:rPr>
              <w:instrText xml:space="preserve"> PAGEREF _Toc181698232 \h </w:instrText>
            </w:r>
            <w:r>
              <w:rPr>
                <w:noProof/>
                <w:webHidden/>
              </w:rPr>
            </w:r>
            <w:r>
              <w:rPr>
                <w:noProof/>
                <w:webHidden/>
              </w:rPr>
              <w:fldChar w:fldCharType="separate"/>
            </w:r>
            <w:r>
              <w:rPr>
                <w:noProof/>
                <w:webHidden/>
              </w:rPr>
              <w:t>44</w:t>
            </w:r>
            <w:r>
              <w:rPr>
                <w:noProof/>
                <w:webHidden/>
              </w:rPr>
              <w:fldChar w:fldCharType="end"/>
            </w:r>
          </w:hyperlink>
        </w:p>
        <w:p w14:paraId="60AB90D2" w14:textId="26F15B50"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33" w:history="1">
            <w:r w:rsidRPr="007A3ED9">
              <w:rPr>
                <w:rStyle w:val="Hipervnculo"/>
                <w:noProof/>
              </w:rPr>
              <w:t>8.4.</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RTU VILLAMONTES.</w:t>
            </w:r>
            <w:r>
              <w:rPr>
                <w:noProof/>
                <w:webHidden/>
              </w:rPr>
              <w:tab/>
            </w:r>
            <w:r>
              <w:rPr>
                <w:noProof/>
                <w:webHidden/>
              </w:rPr>
              <w:fldChar w:fldCharType="begin"/>
            </w:r>
            <w:r>
              <w:rPr>
                <w:noProof/>
                <w:webHidden/>
              </w:rPr>
              <w:instrText xml:space="preserve"> PAGEREF _Toc181698233 \h </w:instrText>
            </w:r>
            <w:r>
              <w:rPr>
                <w:noProof/>
                <w:webHidden/>
              </w:rPr>
            </w:r>
            <w:r>
              <w:rPr>
                <w:noProof/>
                <w:webHidden/>
              </w:rPr>
              <w:fldChar w:fldCharType="separate"/>
            </w:r>
            <w:r>
              <w:rPr>
                <w:noProof/>
                <w:webHidden/>
              </w:rPr>
              <w:t>45</w:t>
            </w:r>
            <w:r>
              <w:rPr>
                <w:noProof/>
                <w:webHidden/>
              </w:rPr>
              <w:fldChar w:fldCharType="end"/>
            </w:r>
          </w:hyperlink>
        </w:p>
        <w:p w14:paraId="30DFAB1F" w14:textId="111C3164"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4" w:history="1">
            <w:r w:rsidRPr="007A3ED9">
              <w:rPr>
                <w:rStyle w:val="Hipervnculo"/>
                <w:noProof/>
              </w:rPr>
              <w:t>8.4.1.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ARQUITECTURA DE CONTROL – PLC RTU VILLAMONTES</w:t>
            </w:r>
            <w:r>
              <w:rPr>
                <w:rStyle w:val="Hipervnculo"/>
                <w:noProof/>
              </w:rPr>
              <w:t>…</w:t>
            </w:r>
            <w:r>
              <w:rPr>
                <w:noProof/>
                <w:webHidden/>
              </w:rPr>
              <w:t>………………………………</w:t>
            </w:r>
            <w:r>
              <w:rPr>
                <w:noProof/>
                <w:webHidden/>
              </w:rPr>
              <w:fldChar w:fldCharType="begin"/>
            </w:r>
            <w:r>
              <w:rPr>
                <w:noProof/>
                <w:webHidden/>
              </w:rPr>
              <w:instrText xml:space="preserve"> PAGEREF _Toc181698234 \h </w:instrText>
            </w:r>
            <w:r>
              <w:rPr>
                <w:noProof/>
                <w:webHidden/>
              </w:rPr>
            </w:r>
            <w:r>
              <w:rPr>
                <w:noProof/>
                <w:webHidden/>
              </w:rPr>
              <w:fldChar w:fldCharType="separate"/>
            </w:r>
            <w:r>
              <w:rPr>
                <w:noProof/>
                <w:webHidden/>
              </w:rPr>
              <w:t>48</w:t>
            </w:r>
            <w:r>
              <w:rPr>
                <w:noProof/>
                <w:webHidden/>
              </w:rPr>
              <w:fldChar w:fldCharType="end"/>
            </w:r>
          </w:hyperlink>
        </w:p>
        <w:p w14:paraId="0FB48E25" w14:textId="0E7E3312"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5" w:history="1">
            <w:r w:rsidRPr="007A3ED9">
              <w:rPr>
                <w:rStyle w:val="Hipervnculo"/>
                <w:noProof/>
              </w:rPr>
              <w:t>8.4.2.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RTU VILLAMONTES.</w:t>
            </w:r>
            <w:r w:rsidRPr="00601D10">
              <w:rPr>
                <w:webHidden/>
              </w:rPr>
              <w:t xml:space="preserve"> </w:t>
            </w:r>
            <w:r w:rsidRPr="00601D10">
              <w:rPr>
                <w:noProof/>
                <w:webHidden/>
              </w:rPr>
              <w:t>…………………………………………………</w:t>
            </w:r>
            <w:r>
              <w:rPr>
                <w:noProof/>
                <w:webHidden/>
              </w:rPr>
              <w:t>.</w:t>
            </w:r>
            <w:r>
              <w:rPr>
                <w:noProof/>
                <w:webHidden/>
              </w:rPr>
              <w:fldChar w:fldCharType="begin"/>
            </w:r>
            <w:r>
              <w:rPr>
                <w:noProof/>
                <w:webHidden/>
              </w:rPr>
              <w:instrText xml:space="preserve"> PAGEREF _Toc181698235 \h </w:instrText>
            </w:r>
            <w:r>
              <w:rPr>
                <w:noProof/>
                <w:webHidden/>
              </w:rPr>
            </w:r>
            <w:r>
              <w:rPr>
                <w:noProof/>
                <w:webHidden/>
              </w:rPr>
              <w:fldChar w:fldCharType="separate"/>
            </w:r>
            <w:r>
              <w:rPr>
                <w:noProof/>
                <w:webHidden/>
              </w:rPr>
              <w:t>48</w:t>
            </w:r>
            <w:r>
              <w:rPr>
                <w:noProof/>
                <w:webHidden/>
              </w:rPr>
              <w:fldChar w:fldCharType="end"/>
            </w:r>
          </w:hyperlink>
        </w:p>
        <w:p w14:paraId="1CBDD8AB" w14:textId="1490CC6B"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36" w:history="1">
            <w:r w:rsidRPr="007A3ED9">
              <w:rPr>
                <w:rStyle w:val="Hipervnculo"/>
                <w:noProof/>
              </w:rPr>
              <w:t>8.5.</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OTROS SISTEMAS DE CONTROL - ECV.</w:t>
            </w:r>
            <w:r>
              <w:rPr>
                <w:noProof/>
                <w:webHidden/>
              </w:rPr>
              <w:tab/>
            </w:r>
            <w:r>
              <w:rPr>
                <w:noProof/>
                <w:webHidden/>
              </w:rPr>
              <w:fldChar w:fldCharType="begin"/>
            </w:r>
            <w:r>
              <w:rPr>
                <w:noProof/>
                <w:webHidden/>
              </w:rPr>
              <w:instrText xml:space="preserve"> PAGEREF _Toc181698236 \h </w:instrText>
            </w:r>
            <w:r>
              <w:rPr>
                <w:noProof/>
                <w:webHidden/>
              </w:rPr>
            </w:r>
            <w:r>
              <w:rPr>
                <w:noProof/>
                <w:webHidden/>
              </w:rPr>
              <w:fldChar w:fldCharType="separate"/>
            </w:r>
            <w:r>
              <w:rPr>
                <w:noProof/>
                <w:webHidden/>
              </w:rPr>
              <w:t>49</w:t>
            </w:r>
            <w:r>
              <w:rPr>
                <w:noProof/>
                <w:webHidden/>
              </w:rPr>
              <w:fldChar w:fldCharType="end"/>
            </w:r>
          </w:hyperlink>
        </w:p>
        <w:p w14:paraId="3A2DC694" w14:textId="1974F3C7"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7" w:history="1">
            <w:r w:rsidRPr="007A3ED9">
              <w:rPr>
                <w:rStyle w:val="Hipervnculo"/>
                <w:noProof/>
              </w:rPr>
              <w:t>8.5.1.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A</w:t>
            </w:r>
            <w:r w:rsidRPr="00601D10">
              <w:rPr>
                <w:noProof/>
                <w:webHidden/>
              </w:rPr>
              <w:t>…………………………………………………………………………….</w:t>
            </w:r>
            <w:r>
              <w:rPr>
                <w:noProof/>
                <w:webHidden/>
              </w:rPr>
              <w:fldChar w:fldCharType="begin"/>
            </w:r>
            <w:r>
              <w:rPr>
                <w:noProof/>
                <w:webHidden/>
              </w:rPr>
              <w:instrText xml:space="preserve"> PAGEREF _Toc181698237 \h </w:instrText>
            </w:r>
            <w:r>
              <w:rPr>
                <w:noProof/>
                <w:webHidden/>
              </w:rPr>
            </w:r>
            <w:r>
              <w:rPr>
                <w:noProof/>
                <w:webHidden/>
              </w:rPr>
              <w:fldChar w:fldCharType="separate"/>
            </w:r>
            <w:r>
              <w:rPr>
                <w:noProof/>
                <w:webHidden/>
              </w:rPr>
              <w:t>49</w:t>
            </w:r>
            <w:r>
              <w:rPr>
                <w:noProof/>
                <w:webHidden/>
              </w:rPr>
              <w:fldChar w:fldCharType="end"/>
            </w:r>
          </w:hyperlink>
        </w:p>
        <w:p w14:paraId="0927E6EC" w14:textId="6CFE776E"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8" w:history="1">
            <w:r w:rsidRPr="007A3ED9">
              <w:rPr>
                <w:rStyle w:val="Hipervnculo"/>
                <w:noProof/>
              </w:rPr>
              <w:t>8.5.2.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B</w:t>
            </w:r>
            <w:r w:rsidRPr="00601D10">
              <w:rPr>
                <w:noProof/>
                <w:webHidden/>
              </w:rPr>
              <w:t>…………………………………………………………………………….</w:t>
            </w:r>
            <w:r>
              <w:rPr>
                <w:noProof/>
                <w:webHidden/>
              </w:rPr>
              <w:fldChar w:fldCharType="begin"/>
            </w:r>
            <w:r>
              <w:rPr>
                <w:noProof/>
                <w:webHidden/>
              </w:rPr>
              <w:instrText xml:space="preserve"> PAGEREF _Toc181698238 \h </w:instrText>
            </w:r>
            <w:r>
              <w:rPr>
                <w:noProof/>
                <w:webHidden/>
              </w:rPr>
            </w:r>
            <w:r>
              <w:rPr>
                <w:noProof/>
                <w:webHidden/>
              </w:rPr>
              <w:fldChar w:fldCharType="separate"/>
            </w:r>
            <w:r>
              <w:rPr>
                <w:noProof/>
                <w:webHidden/>
              </w:rPr>
              <w:t>49</w:t>
            </w:r>
            <w:r>
              <w:rPr>
                <w:noProof/>
                <w:webHidden/>
              </w:rPr>
              <w:fldChar w:fldCharType="end"/>
            </w:r>
          </w:hyperlink>
        </w:p>
        <w:p w14:paraId="5AD2A654" w14:textId="0F397F0C"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39" w:history="1">
            <w:r w:rsidRPr="007A3ED9">
              <w:rPr>
                <w:rStyle w:val="Hipervnculo"/>
                <w:noProof/>
              </w:rPr>
              <w:t>8.5.3.</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C</w:t>
            </w:r>
            <w:r w:rsidRPr="00601D10">
              <w:rPr>
                <w:noProof/>
                <w:webHidden/>
              </w:rPr>
              <w:t>…………………………………………………………………………….</w:t>
            </w:r>
            <w:r>
              <w:rPr>
                <w:noProof/>
                <w:webHidden/>
              </w:rPr>
              <w:fldChar w:fldCharType="begin"/>
            </w:r>
            <w:r>
              <w:rPr>
                <w:noProof/>
                <w:webHidden/>
              </w:rPr>
              <w:instrText xml:space="preserve"> PAGEREF _Toc181698239 \h </w:instrText>
            </w:r>
            <w:r>
              <w:rPr>
                <w:noProof/>
                <w:webHidden/>
              </w:rPr>
            </w:r>
            <w:r>
              <w:rPr>
                <w:noProof/>
                <w:webHidden/>
              </w:rPr>
              <w:fldChar w:fldCharType="separate"/>
            </w:r>
            <w:r>
              <w:rPr>
                <w:noProof/>
                <w:webHidden/>
              </w:rPr>
              <w:t>49</w:t>
            </w:r>
            <w:r>
              <w:rPr>
                <w:noProof/>
                <w:webHidden/>
              </w:rPr>
              <w:fldChar w:fldCharType="end"/>
            </w:r>
          </w:hyperlink>
        </w:p>
        <w:p w14:paraId="5E43C000" w14:textId="3D9D4424"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0" w:history="1">
            <w:r w:rsidRPr="007A3ED9">
              <w:rPr>
                <w:rStyle w:val="Hipervnculo"/>
                <w:noProof/>
              </w:rPr>
              <w:t>8.5.4.</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D</w:t>
            </w:r>
            <w:r w:rsidRPr="00601D10">
              <w:rPr>
                <w:noProof/>
                <w:webHidden/>
              </w:rPr>
              <w:t>…………………………………………………………………………….</w:t>
            </w:r>
            <w:r>
              <w:rPr>
                <w:noProof/>
                <w:webHidden/>
              </w:rPr>
              <w:fldChar w:fldCharType="begin"/>
            </w:r>
            <w:r>
              <w:rPr>
                <w:noProof/>
                <w:webHidden/>
              </w:rPr>
              <w:instrText xml:space="preserve"> PAGEREF _Toc181698240 \h </w:instrText>
            </w:r>
            <w:r>
              <w:rPr>
                <w:noProof/>
                <w:webHidden/>
              </w:rPr>
            </w:r>
            <w:r>
              <w:rPr>
                <w:noProof/>
                <w:webHidden/>
              </w:rPr>
              <w:fldChar w:fldCharType="separate"/>
            </w:r>
            <w:r>
              <w:rPr>
                <w:noProof/>
                <w:webHidden/>
              </w:rPr>
              <w:t>49</w:t>
            </w:r>
            <w:r>
              <w:rPr>
                <w:noProof/>
                <w:webHidden/>
              </w:rPr>
              <w:fldChar w:fldCharType="end"/>
            </w:r>
          </w:hyperlink>
        </w:p>
        <w:p w14:paraId="6829B7E2" w14:textId="5B404F3C"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1" w:history="1">
            <w:r w:rsidRPr="007A3ED9">
              <w:rPr>
                <w:rStyle w:val="Hipervnculo"/>
                <w:noProof/>
              </w:rPr>
              <w:t>8.5.5.</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TURBOCOMPRESOR E</w:t>
            </w:r>
            <w:r w:rsidRPr="00601D10">
              <w:rPr>
                <w:noProof/>
                <w:webHidden/>
              </w:rPr>
              <w:t>…………………………………………………………………………….</w:t>
            </w:r>
            <w:r>
              <w:rPr>
                <w:noProof/>
                <w:webHidden/>
              </w:rPr>
              <w:fldChar w:fldCharType="begin"/>
            </w:r>
            <w:r>
              <w:rPr>
                <w:noProof/>
                <w:webHidden/>
              </w:rPr>
              <w:instrText xml:space="preserve"> PAGEREF _Toc181698241 \h </w:instrText>
            </w:r>
            <w:r>
              <w:rPr>
                <w:noProof/>
                <w:webHidden/>
              </w:rPr>
            </w:r>
            <w:r>
              <w:rPr>
                <w:noProof/>
                <w:webHidden/>
              </w:rPr>
              <w:fldChar w:fldCharType="separate"/>
            </w:r>
            <w:r>
              <w:rPr>
                <w:noProof/>
                <w:webHidden/>
              </w:rPr>
              <w:t>49</w:t>
            </w:r>
            <w:r>
              <w:rPr>
                <w:noProof/>
                <w:webHidden/>
              </w:rPr>
              <w:fldChar w:fldCharType="end"/>
            </w:r>
          </w:hyperlink>
        </w:p>
        <w:p w14:paraId="23804AEB" w14:textId="149ED34C"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2" w:history="1">
            <w:r w:rsidRPr="007A3ED9">
              <w:rPr>
                <w:rStyle w:val="Hipervnculo"/>
                <w:noProof/>
              </w:rPr>
              <w:t>8.5.6.</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 xml:space="preserve">GENERADOR </w:t>
            </w:r>
            <w:r w:rsidRPr="007A3ED9">
              <w:rPr>
                <w:rStyle w:val="Hipervnculo"/>
                <w:rFonts w:cs="Arial"/>
                <w:noProof/>
              </w:rPr>
              <w:t>A</w:t>
            </w:r>
            <w:r w:rsidRPr="00601D10">
              <w:rPr>
                <w:noProof/>
                <w:webHidden/>
              </w:rPr>
              <w:t>……………………………………………………………………………</w:t>
            </w:r>
            <w:r>
              <w:rPr>
                <w:noProof/>
                <w:webHidden/>
              </w:rPr>
              <w:t>…………</w:t>
            </w:r>
            <w:r>
              <w:rPr>
                <w:noProof/>
                <w:webHidden/>
              </w:rPr>
              <w:fldChar w:fldCharType="begin"/>
            </w:r>
            <w:r>
              <w:rPr>
                <w:noProof/>
                <w:webHidden/>
              </w:rPr>
              <w:instrText xml:space="preserve"> PAGEREF _Toc181698242 \h </w:instrText>
            </w:r>
            <w:r>
              <w:rPr>
                <w:noProof/>
                <w:webHidden/>
              </w:rPr>
            </w:r>
            <w:r>
              <w:rPr>
                <w:noProof/>
                <w:webHidden/>
              </w:rPr>
              <w:fldChar w:fldCharType="separate"/>
            </w:r>
            <w:r>
              <w:rPr>
                <w:noProof/>
                <w:webHidden/>
              </w:rPr>
              <w:t>49</w:t>
            </w:r>
            <w:r>
              <w:rPr>
                <w:noProof/>
                <w:webHidden/>
              </w:rPr>
              <w:fldChar w:fldCharType="end"/>
            </w:r>
          </w:hyperlink>
        </w:p>
        <w:p w14:paraId="0BC6EFD8" w14:textId="7E811A15"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3" w:history="1">
            <w:r w:rsidRPr="007A3ED9">
              <w:rPr>
                <w:rStyle w:val="Hipervnculo"/>
                <w:noProof/>
              </w:rPr>
              <w:t>8.5.7.</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GENERADOR B</w:t>
            </w:r>
            <w:r w:rsidRPr="00601D10">
              <w:rPr>
                <w:noProof/>
                <w:webHidden/>
              </w:rPr>
              <w:t>……………………………………………………………………………</w:t>
            </w:r>
            <w:r>
              <w:rPr>
                <w:noProof/>
                <w:webHidden/>
              </w:rPr>
              <w:t>…………</w:t>
            </w:r>
            <w:r>
              <w:rPr>
                <w:noProof/>
                <w:webHidden/>
              </w:rPr>
              <w:fldChar w:fldCharType="begin"/>
            </w:r>
            <w:r>
              <w:rPr>
                <w:noProof/>
                <w:webHidden/>
              </w:rPr>
              <w:instrText xml:space="preserve"> PAGEREF _Toc181698243 \h </w:instrText>
            </w:r>
            <w:r>
              <w:rPr>
                <w:noProof/>
                <w:webHidden/>
              </w:rPr>
            </w:r>
            <w:r>
              <w:rPr>
                <w:noProof/>
                <w:webHidden/>
              </w:rPr>
              <w:fldChar w:fldCharType="separate"/>
            </w:r>
            <w:r>
              <w:rPr>
                <w:noProof/>
                <w:webHidden/>
              </w:rPr>
              <w:t>49</w:t>
            </w:r>
            <w:r>
              <w:rPr>
                <w:noProof/>
                <w:webHidden/>
              </w:rPr>
              <w:fldChar w:fldCharType="end"/>
            </w:r>
          </w:hyperlink>
        </w:p>
        <w:p w14:paraId="69EBD61B" w14:textId="44722D6E"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4" w:history="1">
            <w:r w:rsidRPr="007A3ED9">
              <w:rPr>
                <w:rStyle w:val="Hipervnculo"/>
                <w:noProof/>
              </w:rPr>
              <w:t>8.5.8.</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GENERADOR C</w:t>
            </w:r>
            <w:r w:rsidRPr="00601D10">
              <w:rPr>
                <w:noProof/>
                <w:webHidden/>
              </w:rPr>
              <w:t>……………………………………………………………………………</w:t>
            </w:r>
            <w:r>
              <w:rPr>
                <w:noProof/>
                <w:webHidden/>
              </w:rPr>
              <w:t>………...</w:t>
            </w:r>
            <w:r>
              <w:rPr>
                <w:noProof/>
                <w:webHidden/>
              </w:rPr>
              <w:fldChar w:fldCharType="begin"/>
            </w:r>
            <w:r>
              <w:rPr>
                <w:noProof/>
                <w:webHidden/>
              </w:rPr>
              <w:instrText xml:space="preserve"> PAGEREF _Toc181698244 \h </w:instrText>
            </w:r>
            <w:r>
              <w:rPr>
                <w:noProof/>
                <w:webHidden/>
              </w:rPr>
            </w:r>
            <w:r>
              <w:rPr>
                <w:noProof/>
                <w:webHidden/>
              </w:rPr>
              <w:fldChar w:fldCharType="separate"/>
            </w:r>
            <w:r>
              <w:rPr>
                <w:noProof/>
                <w:webHidden/>
              </w:rPr>
              <w:t>49</w:t>
            </w:r>
            <w:r>
              <w:rPr>
                <w:noProof/>
                <w:webHidden/>
              </w:rPr>
              <w:fldChar w:fldCharType="end"/>
            </w:r>
          </w:hyperlink>
        </w:p>
        <w:p w14:paraId="1781C332" w14:textId="027D6DED"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5" w:history="1">
            <w:r w:rsidRPr="007A3ED9">
              <w:rPr>
                <w:rStyle w:val="Hipervnculo"/>
                <w:noProof/>
              </w:rPr>
              <w:t>8.5.9.</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DESLASTRE</w:t>
            </w:r>
            <w:r w:rsidRPr="00601D10">
              <w:rPr>
                <w:noProof/>
                <w:webHidden/>
              </w:rPr>
              <w:t>…………………………………………………………………………</w:t>
            </w:r>
            <w:r>
              <w:rPr>
                <w:noProof/>
                <w:webHidden/>
              </w:rPr>
              <w:fldChar w:fldCharType="begin"/>
            </w:r>
            <w:r>
              <w:rPr>
                <w:noProof/>
                <w:webHidden/>
              </w:rPr>
              <w:instrText xml:space="preserve"> PAGEREF _Toc181698245 \h </w:instrText>
            </w:r>
            <w:r>
              <w:rPr>
                <w:noProof/>
                <w:webHidden/>
              </w:rPr>
            </w:r>
            <w:r>
              <w:rPr>
                <w:noProof/>
                <w:webHidden/>
              </w:rPr>
              <w:fldChar w:fldCharType="separate"/>
            </w:r>
            <w:r>
              <w:rPr>
                <w:noProof/>
                <w:webHidden/>
              </w:rPr>
              <w:t>49</w:t>
            </w:r>
            <w:r>
              <w:rPr>
                <w:noProof/>
                <w:webHidden/>
              </w:rPr>
              <w:fldChar w:fldCharType="end"/>
            </w:r>
          </w:hyperlink>
        </w:p>
        <w:p w14:paraId="682A1287" w14:textId="5A54E18C" w:rsidR="00601D10" w:rsidRDefault="00601D10">
          <w:pPr>
            <w:pStyle w:val="TDC1"/>
            <w:tabs>
              <w:tab w:val="left" w:pos="720"/>
            </w:tabs>
            <w:rPr>
              <w:rFonts w:asciiTheme="minorHAnsi" w:eastAsiaTheme="minorEastAsia" w:hAnsiTheme="minorHAnsi" w:cstheme="minorBidi"/>
              <w:b w:val="0"/>
              <w:noProof/>
              <w:kern w:val="2"/>
              <w:sz w:val="24"/>
              <w:lang w:val="en-US" w:eastAsia="en-US"/>
              <w14:ligatures w14:val="standardContextual"/>
            </w:rPr>
          </w:pPr>
          <w:hyperlink w:anchor="_Toc181698246" w:history="1">
            <w:r w:rsidRPr="007A3ED9">
              <w:rPr>
                <w:rStyle w:val="Hipervnculo"/>
                <w:rFonts w:cs="Arial"/>
                <w:noProof/>
              </w:rPr>
              <w:t>9.</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ESTACIÓN DE MEDICIÓN YACUIBA.</w:t>
            </w:r>
            <w:r>
              <w:rPr>
                <w:noProof/>
                <w:webHidden/>
              </w:rPr>
              <w:tab/>
            </w:r>
            <w:r>
              <w:rPr>
                <w:noProof/>
                <w:webHidden/>
              </w:rPr>
              <w:fldChar w:fldCharType="begin"/>
            </w:r>
            <w:r>
              <w:rPr>
                <w:noProof/>
                <w:webHidden/>
              </w:rPr>
              <w:instrText xml:space="preserve"> PAGEREF _Toc181698246 \h </w:instrText>
            </w:r>
            <w:r>
              <w:rPr>
                <w:noProof/>
                <w:webHidden/>
              </w:rPr>
            </w:r>
            <w:r>
              <w:rPr>
                <w:noProof/>
                <w:webHidden/>
              </w:rPr>
              <w:fldChar w:fldCharType="separate"/>
            </w:r>
            <w:r>
              <w:rPr>
                <w:noProof/>
                <w:webHidden/>
              </w:rPr>
              <w:t>50</w:t>
            </w:r>
            <w:r>
              <w:rPr>
                <w:noProof/>
                <w:webHidden/>
              </w:rPr>
              <w:fldChar w:fldCharType="end"/>
            </w:r>
          </w:hyperlink>
        </w:p>
        <w:p w14:paraId="3115BC2E" w14:textId="55B56BF2"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47" w:history="1">
            <w:r w:rsidRPr="007A3ED9">
              <w:rPr>
                <w:rStyle w:val="Hipervnculo"/>
                <w:noProof/>
              </w:rPr>
              <w:t>9.1.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EMED YACUIBA.</w:t>
            </w:r>
            <w:r>
              <w:rPr>
                <w:noProof/>
                <w:webHidden/>
              </w:rPr>
              <w:tab/>
            </w:r>
            <w:r>
              <w:rPr>
                <w:noProof/>
                <w:webHidden/>
              </w:rPr>
              <w:fldChar w:fldCharType="begin"/>
            </w:r>
            <w:r>
              <w:rPr>
                <w:noProof/>
                <w:webHidden/>
              </w:rPr>
              <w:instrText xml:space="preserve"> PAGEREF _Toc181698247 \h </w:instrText>
            </w:r>
            <w:r>
              <w:rPr>
                <w:noProof/>
                <w:webHidden/>
              </w:rPr>
            </w:r>
            <w:r>
              <w:rPr>
                <w:noProof/>
                <w:webHidden/>
              </w:rPr>
              <w:fldChar w:fldCharType="separate"/>
            </w:r>
            <w:r>
              <w:rPr>
                <w:noProof/>
                <w:webHidden/>
              </w:rPr>
              <w:t>50</w:t>
            </w:r>
            <w:r>
              <w:rPr>
                <w:noProof/>
                <w:webHidden/>
              </w:rPr>
              <w:fldChar w:fldCharType="end"/>
            </w:r>
          </w:hyperlink>
        </w:p>
        <w:p w14:paraId="29E10335" w14:textId="2FB720E8"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8" w:history="1">
            <w:r w:rsidRPr="007A3ED9">
              <w:rPr>
                <w:rStyle w:val="Hipervnculo"/>
                <w:noProof/>
                <w:lang w:val="pt-BR"/>
              </w:rPr>
              <w:t>9.1.1.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lang w:val="pt-BR"/>
              </w:rPr>
              <w:t>ARQUITECTURA DE CONTROL – PLC EMED YACUIBA</w:t>
            </w:r>
            <w:r>
              <w:rPr>
                <w:rStyle w:val="Hipervnculo"/>
                <w:noProof/>
                <w:lang w:val="pt-BR"/>
              </w:rPr>
              <w:t>…</w:t>
            </w:r>
            <w:r>
              <w:rPr>
                <w:noProof/>
                <w:webHidden/>
              </w:rPr>
              <w:t>……………………………………</w:t>
            </w:r>
            <w:r>
              <w:rPr>
                <w:noProof/>
                <w:webHidden/>
              </w:rPr>
              <w:fldChar w:fldCharType="begin"/>
            </w:r>
            <w:r>
              <w:rPr>
                <w:noProof/>
                <w:webHidden/>
              </w:rPr>
              <w:instrText xml:space="preserve"> PAGEREF _Toc181698248 \h </w:instrText>
            </w:r>
            <w:r>
              <w:rPr>
                <w:noProof/>
                <w:webHidden/>
              </w:rPr>
            </w:r>
            <w:r>
              <w:rPr>
                <w:noProof/>
                <w:webHidden/>
              </w:rPr>
              <w:fldChar w:fldCharType="separate"/>
            </w:r>
            <w:r>
              <w:rPr>
                <w:noProof/>
                <w:webHidden/>
              </w:rPr>
              <w:t>52</w:t>
            </w:r>
            <w:r>
              <w:rPr>
                <w:noProof/>
                <w:webHidden/>
              </w:rPr>
              <w:fldChar w:fldCharType="end"/>
            </w:r>
          </w:hyperlink>
        </w:p>
        <w:p w14:paraId="3844E192" w14:textId="4B18C9CB" w:rsidR="00601D10" w:rsidRDefault="00601D10">
          <w:pPr>
            <w:pStyle w:val="TDC3"/>
            <w:tabs>
              <w:tab w:val="left" w:pos="120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49" w:history="1">
            <w:r w:rsidRPr="007A3ED9">
              <w:rPr>
                <w:rStyle w:val="Hipervnculo"/>
                <w:noProof/>
              </w:rPr>
              <w:t>9.1.2.</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EMED YACUIBA</w:t>
            </w:r>
            <w:r>
              <w:rPr>
                <w:rStyle w:val="Hipervnculo"/>
                <w:noProof/>
              </w:rPr>
              <w:t>…</w:t>
            </w:r>
            <w:r>
              <w:rPr>
                <w:noProof/>
                <w:webHidden/>
              </w:rPr>
              <w:t>……………………………………………………..</w:t>
            </w:r>
            <w:r>
              <w:rPr>
                <w:noProof/>
                <w:webHidden/>
              </w:rPr>
              <w:fldChar w:fldCharType="begin"/>
            </w:r>
            <w:r>
              <w:rPr>
                <w:noProof/>
                <w:webHidden/>
              </w:rPr>
              <w:instrText xml:space="preserve"> PAGEREF _Toc181698249 \h </w:instrText>
            </w:r>
            <w:r>
              <w:rPr>
                <w:noProof/>
                <w:webHidden/>
              </w:rPr>
            </w:r>
            <w:r>
              <w:rPr>
                <w:noProof/>
                <w:webHidden/>
              </w:rPr>
              <w:fldChar w:fldCharType="separate"/>
            </w:r>
            <w:r>
              <w:rPr>
                <w:noProof/>
                <w:webHidden/>
              </w:rPr>
              <w:t>53</w:t>
            </w:r>
            <w:r>
              <w:rPr>
                <w:noProof/>
                <w:webHidden/>
              </w:rPr>
              <w:fldChar w:fldCharType="end"/>
            </w:r>
          </w:hyperlink>
        </w:p>
        <w:p w14:paraId="458E654C" w14:textId="2457BDD1" w:rsidR="00601D10" w:rsidRDefault="00601D10">
          <w:pPr>
            <w:pStyle w:val="TDC1"/>
            <w:tabs>
              <w:tab w:val="left" w:pos="960"/>
            </w:tabs>
            <w:rPr>
              <w:rFonts w:asciiTheme="minorHAnsi" w:eastAsiaTheme="minorEastAsia" w:hAnsiTheme="minorHAnsi" w:cstheme="minorBidi"/>
              <w:b w:val="0"/>
              <w:noProof/>
              <w:kern w:val="2"/>
              <w:sz w:val="24"/>
              <w:lang w:val="en-US" w:eastAsia="en-US"/>
              <w14:ligatures w14:val="standardContextual"/>
            </w:rPr>
          </w:pPr>
          <w:hyperlink w:anchor="_Toc181698250" w:history="1">
            <w:r w:rsidRPr="007A3ED9">
              <w:rPr>
                <w:rStyle w:val="Hipervnculo"/>
                <w:rFonts w:cs="Arial"/>
                <w:noProof/>
              </w:rPr>
              <w:t>10.</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noProof/>
              </w:rPr>
              <w:t>VALVULAS SDV.</w:t>
            </w:r>
            <w:r>
              <w:rPr>
                <w:noProof/>
                <w:webHidden/>
              </w:rPr>
              <w:tab/>
            </w:r>
            <w:r>
              <w:rPr>
                <w:noProof/>
                <w:webHidden/>
              </w:rPr>
              <w:fldChar w:fldCharType="begin"/>
            </w:r>
            <w:r>
              <w:rPr>
                <w:noProof/>
                <w:webHidden/>
              </w:rPr>
              <w:instrText xml:space="preserve"> PAGEREF _Toc181698250 \h </w:instrText>
            </w:r>
            <w:r>
              <w:rPr>
                <w:noProof/>
                <w:webHidden/>
              </w:rPr>
            </w:r>
            <w:r>
              <w:rPr>
                <w:noProof/>
                <w:webHidden/>
              </w:rPr>
              <w:fldChar w:fldCharType="separate"/>
            </w:r>
            <w:r>
              <w:rPr>
                <w:noProof/>
                <w:webHidden/>
              </w:rPr>
              <w:t>54</w:t>
            </w:r>
            <w:r>
              <w:rPr>
                <w:noProof/>
                <w:webHidden/>
              </w:rPr>
              <w:fldChar w:fldCharType="end"/>
            </w:r>
          </w:hyperlink>
        </w:p>
        <w:p w14:paraId="02D0E47D" w14:textId="7CEB6611" w:rsidR="00601D10" w:rsidRDefault="00601D10" w:rsidP="00601D10">
          <w:pPr>
            <w:pStyle w:val="TDC2"/>
            <w:rPr>
              <w:rFonts w:asciiTheme="minorHAnsi" w:eastAsiaTheme="minorEastAsia" w:hAnsiTheme="minorHAnsi" w:cstheme="minorBidi"/>
              <w:noProof/>
              <w:kern w:val="2"/>
              <w:sz w:val="24"/>
              <w:lang w:val="en-US" w:eastAsia="en-US"/>
              <w14:ligatures w14:val="standardContextual"/>
            </w:rPr>
          </w:pPr>
          <w:hyperlink w:anchor="_Toc181698251" w:history="1">
            <w:r w:rsidRPr="007A3ED9">
              <w:rPr>
                <w:rStyle w:val="Hipervnculo"/>
                <w:noProof/>
              </w:rPr>
              <w:t>10.1.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SISTEMA DE CONTROL – PLC SDV-002.</w:t>
            </w:r>
            <w:r>
              <w:rPr>
                <w:noProof/>
                <w:webHidden/>
              </w:rPr>
              <w:tab/>
            </w:r>
            <w:r>
              <w:rPr>
                <w:noProof/>
                <w:webHidden/>
              </w:rPr>
              <w:fldChar w:fldCharType="begin"/>
            </w:r>
            <w:r>
              <w:rPr>
                <w:noProof/>
                <w:webHidden/>
              </w:rPr>
              <w:instrText xml:space="preserve"> PAGEREF _Toc181698251 \h </w:instrText>
            </w:r>
            <w:r>
              <w:rPr>
                <w:noProof/>
                <w:webHidden/>
              </w:rPr>
            </w:r>
            <w:r>
              <w:rPr>
                <w:noProof/>
                <w:webHidden/>
              </w:rPr>
              <w:fldChar w:fldCharType="separate"/>
            </w:r>
            <w:r>
              <w:rPr>
                <w:noProof/>
                <w:webHidden/>
              </w:rPr>
              <w:t>55</w:t>
            </w:r>
            <w:r>
              <w:rPr>
                <w:noProof/>
                <w:webHidden/>
              </w:rPr>
              <w:fldChar w:fldCharType="end"/>
            </w:r>
          </w:hyperlink>
        </w:p>
        <w:p w14:paraId="22DA34A7" w14:textId="12DB64A5" w:rsidR="00601D10" w:rsidRDefault="00601D10">
          <w:pPr>
            <w:pStyle w:val="TDC3"/>
            <w:tabs>
              <w:tab w:val="left" w:pos="1440"/>
              <w:tab w:val="right" w:leader="dot" w:pos="9771"/>
            </w:tabs>
            <w:rPr>
              <w:rFonts w:asciiTheme="minorHAnsi" w:eastAsiaTheme="minorEastAsia" w:hAnsiTheme="minorHAnsi" w:cstheme="minorBidi"/>
              <w:noProof/>
              <w:kern w:val="2"/>
              <w:sz w:val="24"/>
              <w:lang w:val="en-US" w:eastAsia="en-US"/>
              <w14:ligatures w14:val="standardContextual"/>
            </w:rPr>
          </w:pPr>
          <w:hyperlink w:anchor="_Toc181698252" w:history="1">
            <w:r w:rsidRPr="007A3ED9">
              <w:rPr>
                <w:rStyle w:val="Hipervnculo"/>
                <w:noProof/>
              </w:rPr>
              <w:t>10.1.1.</w:t>
            </w:r>
            <w:r>
              <w:rPr>
                <w:rFonts w:asciiTheme="minorHAnsi" w:eastAsiaTheme="minorEastAsia" w:hAnsiTheme="minorHAnsi" w:cstheme="minorBidi"/>
                <w:noProof/>
                <w:kern w:val="2"/>
                <w:sz w:val="24"/>
                <w:lang w:val="en-US" w:eastAsia="en-US"/>
                <w14:ligatures w14:val="standardContextual"/>
              </w:rPr>
              <w:tab/>
            </w:r>
            <w:r w:rsidRPr="007A3ED9">
              <w:rPr>
                <w:rStyle w:val="Hipervnculo"/>
                <w:noProof/>
              </w:rPr>
              <w:t>COMUNICACION – PLC SDV-002</w:t>
            </w:r>
            <w:r>
              <w:rPr>
                <w:rStyle w:val="Hipervnculo"/>
                <w:noProof/>
              </w:rPr>
              <w:t>…</w:t>
            </w:r>
            <w:r>
              <w:rPr>
                <w:noProof/>
                <w:webHidden/>
              </w:rPr>
              <w:t>……………………………………………………………</w:t>
            </w:r>
            <w:r>
              <w:rPr>
                <w:noProof/>
                <w:webHidden/>
              </w:rPr>
              <w:fldChar w:fldCharType="begin"/>
            </w:r>
            <w:r>
              <w:rPr>
                <w:noProof/>
                <w:webHidden/>
              </w:rPr>
              <w:instrText xml:space="preserve"> PAGEREF _Toc181698252 \h </w:instrText>
            </w:r>
            <w:r>
              <w:rPr>
                <w:noProof/>
                <w:webHidden/>
              </w:rPr>
            </w:r>
            <w:r>
              <w:rPr>
                <w:noProof/>
                <w:webHidden/>
              </w:rPr>
              <w:fldChar w:fldCharType="separate"/>
            </w:r>
            <w:r>
              <w:rPr>
                <w:noProof/>
                <w:webHidden/>
              </w:rPr>
              <w:t>56</w:t>
            </w:r>
            <w:r>
              <w:rPr>
                <w:noProof/>
                <w:webHidden/>
              </w:rPr>
              <w:fldChar w:fldCharType="end"/>
            </w:r>
          </w:hyperlink>
        </w:p>
        <w:p w14:paraId="2822A8B6" w14:textId="23719833" w:rsidR="00601D10" w:rsidRDefault="00601D10">
          <w:pPr>
            <w:pStyle w:val="TDC1"/>
            <w:tabs>
              <w:tab w:val="left" w:pos="960"/>
            </w:tabs>
            <w:rPr>
              <w:rFonts w:asciiTheme="minorHAnsi" w:eastAsiaTheme="minorEastAsia" w:hAnsiTheme="minorHAnsi" w:cstheme="minorBidi"/>
              <w:b w:val="0"/>
              <w:noProof/>
              <w:kern w:val="2"/>
              <w:sz w:val="24"/>
              <w:lang w:val="en-US" w:eastAsia="en-US"/>
              <w14:ligatures w14:val="standardContextual"/>
            </w:rPr>
          </w:pPr>
          <w:hyperlink w:anchor="_Toc181698253" w:history="1">
            <w:r w:rsidRPr="007A3ED9">
              <w:rPr>
                <w:rStyle w:val="Hipervnculo"/>
                <w:rFonts w:cs="Arial"/>
                <w:noProof/>
              </w:rPr>
              <w:t>11.</w:t>
            </w:r>
            <w:r>
              <w:rPr>
                <w:rFonts w:asciiTheme="minorHAnsi" w:eastAsiaTheme="minorEastAsia" w:hAnsiTheme="minorHAnsi" w:cstheme="minorBidi"/>
                <w:b w:val="0"/>
                <w:noProof/>
                <w:kern w:val="2"/>
                <w:sz w:val="24"/>
                <w:lang w:val="en-US" w:eastAsia="en-US"/>
                <w14:ligatures w14:val="standardContextual"/>
              </w:rPr>
              <w:tab/>
            </w:r>
            <w:r w:rsidRPr="007A3ED9">
              <w:rPr>
                <w:rStyle w:val="Hipervnculo"/>
                <w:rFonts w:cs="Arial"/>
                <w:noProof/>
              </w:rPr>
              <w:t>CONCLUSIONES.</w:t>
            </w:r>
            <w:r>
              <w:rPr>
                <w:noProof/>
                <w:webHidden/>
              </w:rPr>
              <w:tab/>
            </w:r>
            <w:r>
              <w:rPr>
                <w:noProof/>
                <w:webHidden/>
              </w:rPr>
              <w:fldChar w:fldCharType="begin"/>
            </w:r>
            <w:r>
              <w:rPr>
                <w:noProof/>
                <w:webHidden/>
              </w:rPr>
              <w:instrText xml:space="preserve"> PAGEREF _Toc181698253 \h </w:instrText>
            </w:r>
            <w:r>
              <w:rPr>
                <w:noProof/>
                <w:webHidden/>
              </w:rPr>
            </w:r>
            <w:r>
              <w:rPr>
                <w:noProof/>
                <w:webHidden/>
              </w:rPr>
              <w:fldChar w:fldCharType="separate"/>
            </w:r>
            <w:r>
              <w:rPr>
                <w:noProof/>
                <w:webHidden/>
              </w:rPr>
              <w:t>57</w:t>
            </w:r>
            <w:r>
              <w:rPr>
                <w:noProof/>
                <w:webHidden/>
              </w:rPr>
              <w:fldChar w:fldCharType="end"/>
            </w:r>
          </w:hyperlink>
        </w:p>
        <w:p w14:paraId="47EC6DD2" w14:textId="54AF27E1" w:rsidR="00DC770D" w:rsidRDefault="00DC770D">
          <w:r>
            <w:rPr>
              <w:b/>
              <w:bCs/>
              <w:noProof/>
            </w:rPr>
            <w:fldChar w:fldCharType="end"/>
          </w:r>
        </w:p>
      </w:sdtContent>
    </w:sdt>
    <w:p w14:paraId="3078F587" w14:textId="4F98A04E" w:rsidR="00DC770D" w:rsidRDefault="00DC770D">
      <w:pPr>
        <w:spacing w:after="0" w:line="240" w:lineRule="auto"/>
        <w:ind w:left="0" w:right="0"/>
        <w:jc w:val="left"/>
        <w:rPr>
          <w:rFonts w:cs="Arial"/>
          <w:b/>
          <w:kern w:val="28"/>
          <w:sz w:val="24"/>
          <w:szCs w:val="22"/>
        </w:rPr>
      </w:pPr>
    </w:p>
    <w:p w14:paraId="0DB30C96" w14:textId="77777777" w:rsidR="00DC770D" w:rsidRDefault="00DC770D">
      <w:pPr>
        <w:spacing w:after="0" w:line="240" w:lineRule="auto"/>
        <w:ind w:left="0" w:right="0"/>
        <w:jc w:val="left"/>
        <w:rPr>
          <w:rFonts w:cs="Arial"/>
          <w:b/>
          <w:kern w:val="28"/>
          <w:sz w:val="24"/>
          <w:szCs w:val="22"/>
        </w:rPr>
      </w:pPr>
      <w:r>
        <w:rPr>
          <w:rFonts w:cs="Arial"/>
          <w:szCs w:val="22"/>
        </w:rPr>
        <w:br w:type="page"/>
      </w:r>
    </w:p>
    <w:p w14:paraId="6A32FBC5" w14:textId="0369D23C" w:rsidR="0020384F" w:rsidRPr="00CB516E" w:rsidRDefault="00DC3DB0" w:rsidP="00EC30B7">
      <w:pPr>
        <w:pStyle w:val="Ttulo1"/>
        <w:numPr>
          <w:ilvl w:val="0"/>
          <w:numId w:val="1"/>
        </w:numPr>
        <w:tabs>
          <w:tab w:val="left" w:pos="851"/>
        </w:tabs>
        <w:ind w:left="855" w:hanging="567"/>
        <w:rPr>
          <w:rFonts w:cs="Arial"/>
          <w:szCs w:val="22"/>
        </w:rPr>
      </w:pPr>
      <w:bookmarkStart w:id="2" w:name="_Toc181698195"/>
      <w:r w:rsidRPr="00CB516E">
        <w:rPr>
          <w:rFonts w:cs="Arial"/>
          <w:szCs w:val="22"/>
        </w:rPr>
        <w:lastRenderedPageBreak/>
        <w:t>OBJETIVO</w:t>
      </w:r>
      <w:r w:rsidR="00B848F3" w:rsidRPr="00CB516E">
        <w:rPr>
          <w:rFonts w:cs="Arial"/>
          <w:szCs w:val="22"/>
        </w:rPr>
        <w:t>.</w:t>
      </w:r>
      <w:bookmarkEnd w:id="1"/>
      <w:bookmarkEnd w:id="2"/>
    </w:p>
    <w:p w14:paraId="60874911" w14:textId="3FE89FAC" w:rsidR="00FB01E3" w:rsidRDefault="00026E57" w:rsidP="00EF45BA">
      <w:r w:rsidRPr="00026E57">
        <w:t xml:space="preserve">Este documento tiene como objetivo describir detalladamente el sistema de control actualmente implementado en las estaciones de medición y compresión del gasoducto GASYRG, propiedad de YPFB Transierra S.A. </w:t>
      </w:r>
      <w:r>
        <w:t xml:space="preserve">Con el fin de </w:t>
      </w:r>
      <w:r w:rsidRPr="00026E57">
        <w:t xml:space="preserve">proporcionar una base técnica sólida que permita evaluar posibles </w:t>
      </w:r>
      <w:r>
        <w:t>mejoras y optimizaciones</w:t>
      </w:r>
      <w:r w:rsidRPr="00026E57">
        <w:t xml:space="preserve"> </w:t>
      </w:r>
      <w:r w:rsidR="007F5B56">
        <w:t>para</w:t>
      </w:r>
      <w:r w:rsidRPr="00026E57">
        <w:t xml:space="preserve"> facilitar la migración</w:t>
      </w:r>
      <w:r>
        <w:t xml:space="preserve"> del sistema.</w:t>
      </w:r>
    </w:p>
    <w:p w14:paraId="0CE3B55D" w14:textId="242BB5E9" w:rsidR="0020384F" w:rsidRPr="00CB516E" w:rsidRDefault="00DC3DB0" w:rsidP="00EC30B7">
      <w:pPr>
        <w:pStyle w:val="Ttulo1"/>
        <w:numPr>
          <w:ilvl w:val="0"/>
          <w:numId w:val="1"/>
        </w:numPr>
        <w:tabs>
          <w:tab w:val="left" w:pos="851"/>
        </w:tabs>
        <w:ind w:left="855" w:hanging="567"/>
        <w:rPr>
          <w:rFonts w:cs="Arial"/>
          <w:szCs w:val="22"/>
        </w:rPr>
      </w:pPr>
      <w:bookmarkStart w:id="3" w:name="_Toc179299937"/>
      <w:bookmarkStart w:id="4" w:name="_Toc181698196"/>
      <w:r w:rsidRPr="00CB516E">
        <w:rPr>
          <w:rFonts w:cs="Arial"/>
          <w:szCs w:val="22"/>
        </w:rPr>
        <w:t>ALCANCE</w:t>
      </w:r>
      <w:r w:rsidR="00992440" w:rsidRPr="00CB516E">
        <w:rPr>
          <w:rFonts w:cs="Arial"/>
          <w:szCs w:val="22"/>
        </w:rPr>
        <w:t>.</w:t>
      </w:r>
      <w:bookmarkEnd w:id="3"/>
      <w:bookmarkEnd w:id="4"/>
    </w:p>
    <w:p w14:paraId="11738CDF" w14:textId="4F620DA5" w:rsidR="00EF45BA" w:rsidRDefault="00EF45BA" w:rsidP="00EF45BA">
      <w:r w:rsidRPr="00CB516E">
        <w:t xml:space="preserve">El alcance de este documento abarca la revisión de los sistemas de control existentes en las estaciones </w:t>
      </w:r>
      <w:r w:rsidR="00F9316B">
        <w:t xml:space="preserve">de </w:t>
      </w:r>
      <w:r w:rsidR="00F9316B">
        <w:rPr>
          <w:b/>
          <w:bCs/>
        </w:rPr>
        <w:t>Rio Grande (EMED), Parapetí (</w:t>
      </w:r>
      <w:r w:rsidR="002F2CE2">
        <w:rPr>
          <w:b/>
          <w:bCs/>
        </w:rPr>
        <w:t xml:space="preserve">EMED y </w:t>
      </w:r>
      <w:r w:rsidR="00F9316B">
        <w:rPr>
          <w:b/>
          <w:bCs/>
        </w:rPr>
        <w:t>ECP), Villamontes (</w:t>
      </w:r>
      <w:r w:rsidR="002F2CE2">
        <w:rPr>
          <w:b/>
          <w:bCs/>
        </w:rPr>
        <w:t xml:space="preserve">EMED y </w:t>
      </w:r>
      <w:r w:rsidR="00F9316B">
        <w:rPr>
          <w:b/>
          <w:bCs/>
        </w:rPr>
        <w:t>ECV), Yacuiba (EMED) y el</w:t>
      </w:r>
      <w:r w:rsidRPr="00CB516E">
        <w:t xml:space="preserve"> </w:t>
      </w:r>
      <w:r w:rsidRPr="00F9316B">
        <w:rPr>
          <w:b/>
          <w:bCs/>
        </w:rPr>
        <w:t>Centro de Supervisión y Control de Santa Cruz (CSC)</w:t>
      </w:r>
      <w:r w:rsidR="00026E57">
        <w:t xml:space="preserve">, además de las válvulas </w:t>
      </w:r>
      <w:r w:rsidR="00026E57" w:rsidRPr="00026E57">
        <w:rPr>
          <w:b/>
          <w:bCs/>
        </w:rPr>
        <w:t>SDVs</w:t>
      </w:r>
      <w:r w:rsidR="00F9316B">
        <w:t>.</w:t>
      </w:r>
      <w:r w:rsidRPr="00CB516E">
        <w:t xml:space="preserve"> Se </w:t>
      </w:r>
      <w:r w:rsidR="00F9316B">
        <w:t>describen</w:t>
      </w:r>
      <w:r w:rsidRPr="00CB516E">
        <w:t xml:space="preserve"> l</w:t>
      </w:r>
      <w:r w:rsidR="00E63C09">
        <w:t>os componentes de Hardware y Software</w:t>
      </w:r>
      <w:r w:rsidRPr="00CB516E">
        <w:t>,</w:t>
      </w:r>
      <w:r w:rsidR="00E63C09">
        <w:t xml:space="preserve"> así como las configuraciones de comunicación que permiten el monitoreo y control de los procesos, garantizando la operación continua y segura de las estaciones</w:t>
      </w:r>
      <w:r w:rsidRPr="00CB516E">
        <w:t>.</w:t>
      </w:r>
    </w:p>
    <w:p w14:paraId="7D53A192" w14:textId="6135CF88" w:rsidR="00F9316B" w:rsidRPr="00F9316B" w:rsidRDefault="00F9316B" w:rsidP="00F9316B">
      <w:pPr>
        <w:pStyle w:val="Ttulo1"/>
        <w:numPr>
          <w:ilvl w:val="0"/>
          <w:numId w:val="1"/>
        </w:numPr>
        <w:tabs>
          <w:tab w:val="left" w:pos="851"/>
        </w:tabs>
        <w:ind w:left="855" w:hanging="567"/>
        <w:rPr>
          <w:rFonts w:cs="Arial"/>
          <w:szCs w:val="22"/>
        </w:rPr>
      </w:pPr>
      <w:bookmarkStart w:id="5" w:name="_Toc181698197"/>
      <w:r>
        <w:rPr>
          <w:rFonts w:cs="Arial"/>
          <w:szCs w:val="22"/>
        </w:rPr>
        <w:t>DOCUMENTOS DE REFE</w:t>
      </w:r>
      <w:r w:rsidR="0099652C">
        <w:rPr>
          <w:rFonts w:cs="Arial"/>
          <w:szCs w:val="22"/>
        </w:rPr>
        <w:t>R</w:t>
      </w:r>
      <w:r>
        <w:rPr>
          <w:rFonts w:cs="Arial"/>
          <w:szCs w:val="22"/>
        </w:rPr>
        <w:t>ENCIA</w:t>
      </w:r>
      <w:r w:rsidRPr="00CB516E">
        <w:rPr>
          <w:rFonts w:cs="Arial"/>
          <w:szCs w:val="22"/>
        </w:rPr>
        <w:t>.</w:t>
      </w:r>
      <w:bookmarkEnd w:id="5"/>
    </w:p>
    <w:p w14:paraId="12BDB835" w14:textId="24771B9E" w:rsidR="00F9316B" w:rsidRDefault="00F9316B" w:rsidP="00F9316B">
      <w:pPr>
        <w:pStyle w:val="Prrafodelista"/>
        <w:numPr>
          <w:ilvl w:val="0"/>
          <w:numId w:val="44"/>
        </w:numPr>
      </w:pPr>
      <w:r>
        <w:t>00-RL-50.24-941-003: Informe Técnico de Relevamiento - Sala de Control SCZ.</w:t>
      </w:r>
    </w:p>
    <w:p w14:paraId="13507C95" w14:textId="4BFC2325" w:rsidR="00F9316B" w:rsidRPr="00F9316B" w:rsidRDefault="00F9316B" w:rsidP="00F9316B">
      <w:pPr>
        <w:pStyle w:val="Prrafodelista"/>
        <w:numPr>
          <w:ilvl w:val="0"/>
          <w:numId w:val="44"/>
        </w:numPr>
        <w:rPr>
          <w:lang w:val="pt-BR"/>
        </w:rPr>
      </w:pPr>
      <w:r w:rsidRPr="00F9316B">
        <w:rPr>
          <w:lang w:val="pt-BR"/>
        </w:rPr>
        <w:t>02-RL-50.24-941-004: Informe Técnico de Relevamiento - EMED Rio Grande.</w:t>
      </w:r>
    </w:p>
    <w:p w14:paraId="746B086F" w14:textId="77777777" w:rsidR="00F9316B" w:rsidRDefault="00F9316B" w:rsidP="00F9316B">
      <w:pPr>
        <w:pStyle w:val="Prrafodelista"/>
        <w:numPr>
          <w:ilvl w:val="0"/>
          <w:numId w:val="44"/>
        </w:numPr>
        <w:rPr>
          <w:lang w:val="pt-BR"/>
        </w:rPr>
      </w:pPr>
      <w:r w:rsidRPr="00F9316B">
        <w:rPr>
          <w:lang w:val="pt-BR"/>
        </w:rPr>
        <w:t>03-RL-50.24-941-005: Informe Técnico de Relevamiento - EMED Parapeti.</w:t>
      </w:r>
    </w:p>
    <w:p w14:paraId="6257BB68" w14:textId="37219778" w:rsidR="00F9316B" w:rsidRDefault="00F9316B" w:rsidP="00F9316B">
      <w:pPr>
        <w:pStyle w:val="Prrafodelista"/>
        <w:numPr>
          <w:ilvl w:val="0"/>
          <w:numId w:val="44"/>
        </w:numPr>
        <w:rPr>
          <w:lang w:val="pt-BR"/>
        </w:rPr>
      </w:pPr>
      <w:r w:rsidRPr="00F9316B">
        <w:rPr>
          <w:lang w:val="pt-BR"/>
        </w:rPr>
        <w:t>04-RL-50.24-941-006: Informe Técnico de Relevamiento - EMED Yacuiba</w:t>
      </w:r>
    </w:p>
    <w:p w14:paraId="249270C2" w14:textId="76CFADAD" w:rsidR="00F9316B" w:rsidRDefault="00F9316B" w:rsidP="00F9316B">
      <w:pPr>
        <w:pStyle w:val="Prrafodelista"/>
        <w:numPr>
          <w:ilvl w:val="0"/>
          <w:numId w:val="44"/>
        </w:numPr>
        <w:rPr>
          <w:lang w:val="pt-BR"/>
        </w:rPr>
      </w:pPr>
      <w:r w:rsidRPr="00F9316B">
        <w:rPr>
          <w:lang w:val="pt-BR"/>
        </w:rPr>
        <w:t>05-RL-50.24-941-007: Informe Técnico de Relevamiento - EMED Villamontes</w:t>
      </w:r>
    </w:p>
    <w:p w14:paraId="38F34BCD" w14:textId="7ED17813" w:rsidR="00F9316B" w:rsidRPr="00F9316B" w:rsidRDefault="00F9316B" w:rsidP="00F9316B">
      <w:pPr>
        <w:pStyle w:val="Prrafodelista"/>
        <w:numPr>
          <w:ilvl w:val="0"/>
          <w:numId w:val="44"/>
        </w:numPr>
        <w:rPr>
          <w:lang w:val="pt-BR"/>
        </w:rPr>
      </w:pPr>
      <w:r>
        <w:t>00-RL-50.24-941-008: Informe Técnico de Relevamiento – SDVs</w:t>
      </w:r>
    </w:p>
    <w:p w14:paraId="215BF5F4" w14:textId="64721276" w:rsidR="00F9316B" w:rsidRDefault="00F9316B" w:rsidP="00F9316B">
      <w:pPr>
        <w:pStyle w:val="Prrafodelista"/>
        <w:numPr>
          <w:ilvl w:val="0"/>
          <w:numId w:val="44"/>
        </w:numPr>
      </w:pPr>
      <w:r>
        <w:t>BackUp</w:t>
      </w:r>
      <w:r w:rsidR="002C105C">
        <w:t>s</w:t>
      </w:r>
      <w:r>
        <w:t xml:space="preserve"> de programas de control de cada PLC.</w:t>
      </w:r>
    </w:p>
    <w:p w14:paraId="111CA31A" w14:textId="13A72673" w:rsidR="00F9316B" w:rsidRPr="0030612B" w:rsidRDefault="0030612B" w:rsidP="00F9316B">
      <w:pPr>
        <w:pStyle w:val="Ttulo1"/>
        <w:numPr>
          <w:ilvl w:val="0"/>
          <w:numId w:val="1"/>
        </w:numPr>
        <w:tabs>
          <w:tab w:val="left" w:pos="851"/>
        </w:tabs>
        <w:ind w:left="855" w:hanging="567"/>
        <w:rPr>
          <w:rFonts w:cs="Arial"/>
          <w:szCs w:val="22"/>
        </w:rPr>
      </w:pPr>
      <w:bookmarkStart w:id="6" w:name="_Toc181698198"/>
      <w:r w:rsidRPr="0030612B">
        <w:rPr>
          <w:rFonts w:cs="Arial"/>
          <w:szCs w:val="22"/>
        </w:rPr>
        <w:t>DESCRIPCION GENERAL DEL SISTEMA.</w:t>
      </w:r>
      <w:bookmarkEnd w:id="6"/>
    </w:p>
    <w:p w14:paraId="3D2689BD" w14:textId="0567B0B3" w:rsidR="0030612B" w:rsidRPr="0030612B" w:rsidRDefault="00F9316B" w:rsidP="0030612B">
      <w:r w:rsidRPr="0030612B">
        <w:t>El</w:t>
      </w:r>
      <w:r w:rsidR="003D3182" w:rsidRPr="0030612B">
        <w:t xml:space="preserve"> gasoducto GASYRG es una infraestructura crítica que transporta gas natural a través de </w:t>
      </w:r>
      <w:r w:rsidR="007F5B56">
        <w:t>sus</w:t>
      </w:r>
      <w:r w:rsidR="003D3182" w:rsidRPr="0030612B">
        <w:t xml:space="preserve"> estaciones de medición y compresión, </w:t>
      </w:r>
      <w:r w:rsidR="007F5B56">
        <w:t>inter</w:t>
      </w:r>
      <w:r w:rsidR="003D3182" w:rsidRPr="0030612B">
        <w:t>conectadas entre sí mediante un sistema de monitoreo y control avanzado. Este sistema está compuesto por controladores lógicos programables (PLCs) y redes de comunicación que garantizan la supervisión y operación eficiente de las estaciones distribuidas a lo largo del gasoducto.</w:t>
      </w:r>
    </w:p>
    <w:p w14:paraId="635C9A5E" w14:textId="56D6848E" w:rsidR="0030612B" w:rsidRPr="0030612B" w:rsidRDefault="003D3182" w:rsidP="0030612B">
      <w:r w:rsidRPr="003D3182">
        <w:t>El sistema de control del GASYRG integra tecnologías de comunicación como Modbus y Ethernet, que permiten la transferencia de datos en tiempo real entre las estaciones y el Centro de Supervisión y Control (CSC) ubicado en Santa Cruz. Estas comunicaciones son fundamentales para la operación segura y continua de procesos como la medición del gas, la regulación de válvulas y la supervisión de las condiciones operativas en estaciones como la Estación de Medición Río Grande</w:t>
      </w:r>
      <w:r w:rsidR="007F5B56">
        <w:t>,</w:t>
      </w:r>
      <w:r w:rsidR="0030612B" w:rsidRPr="0030612B">
        <w:t>Yacuiba</w:t>
      </w:r>
      <w:r w:rsidR="007F5B56">
        <w:t xml:space="preserve"> y las </w:t>
      </w:r>
      <w:r w:rsidR="007F5B56" w:rsidRPr="003D3182">
        <w:t>Estacion</w:t>
      </w:r>
      <w:r w:rsidR="007F5B56">
        <w:t>es</w:t>
      </w:r>
      <w:r w:rsidRPr="003D3182">
        <w:t xml:space="preserve"> de Compresión Parapetí</w:t>
      </w:r>
      <w:r w:rsidR="0030612B" w:rsidRPr="0030612B">
        <w:t xml:space="preserve"> y Villamontes</w:t>
      </w:r>
      <w:r w:rsidRPr="003D3182">
        <w:t>.</w:t>
      </w:r>
    </w:p>
    <w:p w14:paraId="25F9E89D" w14:textId="538954DC" w:rsidR="0030612B" w:rsidRDefault="0030612B">
      <w:pPr>
        <w:spacing w:after="0" w:line="240" w:lineRule="auto"/>
        <w:ind w:left="0" w:right="0"/>
        <w:jc w:val="left"/>
      </w:pPr>
      <w:r>
        <w:br w:type="page"/>
      </w:r>
    </w:p>
    <w:p w14:paraId="744C5BAC" w14:textId="34FB14CC" w:rsidR="00F9316B" w:rsidRPr="0030612B" w:rsidRDefault="003D3182" w:rsidP="003D3182">
      <w:r w:rsidRPr="0030612B">
        <w:lastRenderedPageBreak/>
        <w:t xml:space="preserve">La presente memoria descriptiva detalla las características técnicas y operativas del sistema de control actualmente implementado, </w:t>
      </w:r>
      <w:r w:rsidR="0030612B" w:rsidRPr="0030612B">
        <w:t>para las siguientes estaciones:</w:t>
      </w:r>
    </w:p>
    <w:p w14:paraId="656F8EF8" w14:textId="6F78AE1E" w:rsidR="0030612B" w:rsidRPr="0030612B" w:rsidRDefault="0030612B" w:rsidP="0030612B">
      <w:pPr>
        <w:pStyle w:val="Prrafodelista"/>
        <w:numPr>
          <w:ilvl w:val="0"/>
          <w:numId w:val="47"/>
        </w:numPr>
      </w:pPr>
      <w:r w:rsidRPr="0030612B">
        <w:t>CSC:</w:t>
      </w:r>
      <w:r w:rsidRPr="0030612B">
        <w:tab/>
        <w:t xml:space="preserve">Centro de Supervisión y Control Santa Cruz </w:t>
      </w:r>
    </w:p>
    <w:p w14:paraId="23F4E9EC" w14:textId="03BCB81A" w:rsidR="0030612B" w:rsidRPr="0030612B" w:rsidRDefault="0030612B" w:rsidP="0030612B">
      <w:pPr>
        <w:pStyle w:val="Prrafodelista"/>
        <w:numPr>
          <w:ilvl w:val="0"/>
          <w:numId w:val="47"/>
        </w:numPr>
      </w:pPr>
      <w:r w:rsidRPr="0030612B">
        <w:t xml:space="preserve">RGE: </w:t>
      </w:r>
      <w:r w:rsidRPr="0030612B">
        <w:tab/>
        <w:t>Estación de medición Rio Grande</w:t>
      </w:r>
    </w:p>
    <w:p w14:paraId="72274F46" w14:textId="79EF7304" w:rsidR="0030612B" w:rsidRPr="0030612B" w:rsidRDefault="0030612B" w:rsidP="0030612B">
      <w:pPr>
        <w:pStyle w:val="Prrafodelista"/>
        <w:numPr>
          <w:ilvl w:val="0"/>
          <w:numId w:val="47"/>
        </w:numPr>
      </w:pPr>
      <w:r w:rsidRPr="0030612B">
        <w:t xml:space="preserve">PPI: </w:t>
      </w:r>
      <w:r w:rsidRPr="0030612B">
        <w:tab/>
        <w:t>Estación de compresión Parapetí.</w:t>
      </w:r>
    </w:p>
    <w:p w14:paraId="77E66F3F" w14:textId="721C5BC8" w:rsidR="0030612B" w:rsidRPr="0030612B" w:rsidRDefault="0030612B" w:rsidP="0030612B">
      <w:pPr>
        <w:pStyle w:val="Prrafodelista"/>
        <w:numPr>
          <w:ilvl w:val="0"/>
          <w:numId w:val="47"/>
        </w:numPr>
      </w:pPr>
      <w:r w:rsidRPr="0030612B">
        <w:t xml:space="preserve">VMT: </w:t>
      </w:r>
      <w:r w:rsidRPr="0030612B">
        <w:tab/>
        <w:t>Estación de compresión Villamontes</w:t>
      </w:r>
    </w:p>
    <w:p w14:paraId="426D4991" w14:textId="44FA0742" w:rsidR="0030612B" w:rsidRPr="0030612B" w:rsidRDefault="0030612B" w:rsidP="0030612B">
      <w:pPr>
        <w:pStyle w:val="Prrafodelista"/>
        <w:numPr>
          <w:ilvl w:val="0"/>
          <w:numId w:val="47"/>
        </w:numPr>
      </w:pPr>
      <w:r w:rsidRPr="0030612B">
        <w:t xml:space="preserve">YCA: </w:t>
      </w:r>
      <w:r w:rsidRPr="0030612B">
        <w:tab/>
        <w:t>Estación de medición Yacuiba.</w:t>
      </w:r>
    </w:p>
    <w:p w14:paraId="4CE5B55A" w14:textId="2D7C9E76" w:rsidR="0030612B" w:rsidRPr="0030612B" w:rsidRDefault="0030612B" w:rsidP="0030612B">
      <w:pPr>
        <w:pStyle w:val="Prrafodelista"/>
        <w:numPr>
          <w:ilvl w:val="0"/>
          <w:numId w:val="47"/>
        </w:numPr>
      </w:pPr>
      <w:r w:rsidRPr="0030612B">
        <w:t>SDVs:</w:t>
      </w:r>
      <w:r w:rsidRPr="0030612B">
        <w:tab/>
        <w:t>Válvulas de seguridad (SDV-002, SDV-009, SDV-019, SDV-020, SDV-024 y SDV-025).</w:t>
      </w:r>
    </w:p>
    <w:p w14:paraId="5A650AB7" w14:textId="5AE93E43" w:rsidR="008622D9" w:rsidRPr="00CB516E" w:rsidRDefault="008622D9" w:rsidP="00305D7F">
      <w:pPr>
        <w:pStyle w:val="Ttulo1"/>
        <w:numPr>
          <w:ilvl w:val="0"/>
          <w:numId w:val="1"/>
        </w:numPr>
        <w:tabs>
          <w:tab w:val="left" w:pos="851"/>
        </w:tabs>
        <w:ind w:left="855" w:hanging="567"/>
        <w:rPr>
          <w:rFonts w:cs="Arial"/>
          <w:szCs w:val="22"/>
        </w:rPr>
      </w:pPr>
      <w:bookmarkStart w:id="7" w:name="_Toc179299938"/>
      <w:bookmarkStart w:id="8" w:name="_Toc181698199"/>
      <w:r w:rsidRPr="00CB516E">
        <w:t>CENTRO DE SUPERVISIÓN Y CONTROL SANTA CRUZ.</w:t>
      </w:r>
      <w:bookmarkEnd w:id="7"/>
      <w:bookmarkEnd w:id="8"/>
    </w:p>
    <w:p w14:paraId="26A6E94A" w14:textId="3B509249" w:rsidR="009637BC" w:rsidRPr="00F9316B" w:rsidRDefault="00891578" w:rsidP="00F9316B">
      <w:r w:rsidRPr="00CB516E">
        <w:t>El Centro de Control y Supervisión de Santa Cruz cuenta con un sistema de control encargado de monitorear las señales de las estaciones que forman parte del gasoducto GASYRG de YPFB Transierra S.A, para su visualización en la aplicación HMI de la sala de control de SCZ y para el envío de los datos recopilados a terceros.</w:t>
      </w:r>
      <w:bookmarkStart w:id="9" w:name="_Toc179299940"/>
    </w:p>
    <w:p w14:paraId="1F0D6744" w14:textId="5128D602" w:rsidR="005407A3" w:rsidRPr="00CB516E" w:rsidRDefault="00891578" w:rsidP="00305D7F">
      <w:pPr>
        <w:pStyle w:val="Ttulo2"/>
      </w:pPr>
      <w:bookmarkStart w:id="10" w:name="_Toc181698200"/>
      <w:r w:rsidRPr="00CB516E">
        <w:t xml:space="preserve">SISTEMA DE CONTROL </w:t>
      </w:r>
      <w:r w:rsidR="000F1B77" w:rsidRPr="00CB516E">
        <w:t>–</w:t>
      </w:r>
      <w:r w:rsidRPr="00CB516E">
        <w:t xml:space="preserve"> </w:t>
      </w:r>
      <w:r w:rsidR="00F1693D" w:rsidRPr="00CB516E">
        <w:t>PLC</w:t>
      </w:r>
      <w:r w:rsidR="000F1B77" w:rsidRPr="00CB516E">
        <w:t xml:space="preserve"> CSC SANTA CRUZ</w:t>
      </w:r>
      <w:r w:rsidR="00F1693D" w:rsidRPr="00CB516E">
        <w:t>.</w:t>
      </w:r>
      <w:bookmarkEnd w:id="9"/>
      <w:bookmarkEnd w:id="10"/>
    </w:p>
    <w:p w14:paraId="56F7AECD" w14:textId="01AE4DFF" w:rsidR="00E0069A" w:rsidRPr="00CB516E" w:rsidRDefault="005407A3" w:rsidP="00A22E3E">
      <w:pPr>
        <w:rPr>
          <w:rFonts w:cs="Arial"/>
        </w:rPr>
      </w:pPr>
      <w:r w:rsidRPr="00CB516E">
        <w:rPr>
          <w:rFonts w:cs="Arial"/>
        </w:rPr>
        <w:t>En la sala de servidores del CSC se encuentra el gabinete de control, que alberga dos chasis ControlLogix de PLC redundante y dos chasis de comunicaciones de la marca Allen Bradley</w:t>
      </w:r>
      <w:r w:rsidR="00996808" w:rsidRPr="00CB516E">
        <w:rPr>
          <w:rFonts w:cs="Arial"/>
        </w:rPr>
        <w:t xml:space="preserve"> </w:t>
      </w:r>
      <w:r w:rsidR="008E5831" w:rsidRPr="00CB516E">
        <w:rPr>
          <w:rFonts w:cs="Arial"/>
        </w:rPr>
        <w:t>(</w:t>
      </w:r>
      <w:r w:rsidR="002F2CE2">
        <w:rPr>
          <w:rFonts w:cs="Arial"/>
        </w:rPr>
        <w:t xml:space="preserve">Ver </w:t>
      </w:r>
      <w:r w:rsidR="002F2CE2">
        <w:rPr>
          <w:rFonts w:cs="Arial"/>
        </w:rPr>
        <w:fldChar w:fldCharType="begin"/>
      </w:r>
      <w:r w:rsidR="002F2CE2">
        <w:rPr>
          <w:rFonts w:cs="Arial"/>
        </w:rPr>
        <w:instrText xml:space="preserve"> REF _Ref181629347 \h </w:instrText>
      </w:r>
      <w:r w:rsidR="002F2CE2">
        <w:rPr>
          <w:rFonts w:cs="Arial"/>
        </w:rPr>
      </w:r>
      <w:r w:rsidR="002F2CE2">
        <w:rPr>
          <w:rFonts w:cs="Arial"/>
        </w:rPr>
        <w:fldChar w:fldCharType="separate"/>
      </w:r>
      <w:r w:rsidR="002F2CE2" w:rsidRPr="002F2CE2">
        <w:rPr>
          <w:b/>
          <w:bCs/>
          <w:i/>
          <w:iCs/>
        </w:rPr>
        <w:t xml:space="preserve">Figura </w:t>
      </w:r>
      <w:r w:rsidR="002F2CE2" w:rsidRPr="002F2CE2">
        <w:rPr>
          <w:b/>
          <w:bCs/>
          <w:i/>
          <w:iCs/>
          <w:noProof/>
        </w:rPr>
        <w:t>1</w:t>
      </w:r>
      <w:r w:rsidR="002F2CE2">
        <w:rPr>
          <w:rFonts w:cs="Arial"/>
        </w:rPr>
        <w:fldChar w:fldCharType="end"/>
      </w:r>
      <w:r w:rsidR="00996808" w:rsidRPr="00CB516E">
        <w:rPr>
          <w:rFonts w:cs="Arial"/>
        </w:rPr>
        <w:t>)</w:t>
      </w:r>
      <w:r w:rsidR="002F2CE2">
        <w:rPr>
          <w:rFonts w:cs="Arial"/>
        </w:rPr>
        <w:t>.</w:t>
      </w:r>
    </w:p>
    <w:p w14:paraId="3AC90B69" w14:textId="77777777" w:rsidR="002F2CE2" w:rsidRDefault="00996808" w:rsidP="002F2CE2">
      <w:pPr>
        <w:keepNext/>
        <w:jc w:val="center"/>
      </w:pPr>
      <w:r w:rsidRPr="00CB516E">
        <w:rPr>
          <w:rFonts w:cs="Arial"/>
          <w:noProof/>
        </w:rPr>
        <w:drawing>
          <wp:inline distT="0" distB="0" distL="0" distR="0" wp14:anchorId="5E636BAE" wp14:editId="16A2F010">
            <wp:extent cx="2389963" cy="3390900"/>
            <wp:effectExtent l="0" t="0" r="0" b="0"/>
            <wp:docPr id="16119615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61533" name=""/>
                    <pic:cNvPicPr/>
                  </pic:nvPicPr>
                  <pic:blipFill>
                    <a:blip r:embed="rId11">
                      <a:extLst>
                        <a:ext uri="{28A0092B-C50C-407E-A947-70E740481C1C}">
                          <a14:useLocalDpi xmlns:a14="http://schemas.microsoft.com/office/drawing/2010/main" val="0"/>
                        </a:ext>
                      </a:extLst>
                    </a:blip>
                    <a:stretch>
                      <a:fillRect/>
                    </a:stretch>
                  </pic:blipFill>
                  <pic:spPr>
                    <a:xfrm>
                      <a:off x="0" y="0"/>
                      <a:ext cx="2432757" cy="3451617"/>
                    </a:xfrm>
                    <a:prstGeom prst="rect">
                      <a:avLst/>
                    </a:prstGeom>
                  </pic:spPr>
                </pic:pic>
              </a:graphicData>
            </a:graphic>
          </wp:inline>
        </w:drawing>
      </w:r>
      <w:r w:rsidR="00A22E3E" w:rsidRPr="00CB516E">
        <w:rPr>
          <w:rFonts w:cs="Arial"/>
        </w:rPr>
        <w:t xml:space="preserve">   </w:t>
      </w:r>
      <w:r w:rsidRPr="00CB516E">
        <w:rPr>
          <w:rFonts w:cs="Arial"/>
          <w:noProof/>
        </w:rPr>
        <w:drawing>
          <wp:inline distT="0" distB="0" distL="0" distR="0" wp14:anchorId="176BD504" wp14:editId="5172713F">
            <wp:extent cx="2461723" cy="3390501"/>
            <wp:effectExtent l="0" t="0" r="0" b="635"/>
            <wp:docPr id="7192997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99723" name=""/>
                    <pic:cNvPicPr/>
                  </pic:nvPicPr>
                  <pic:blipFill>
                    <a:blip r:embed="rId12">
                      <a:extLst>
                        <a:ext uri="{28A0092B-C50C-407E-A947-70E740481C1C}">
                          <a14:useLocalDpi xmlns:a14="http://schemas.microsoft.com/office/drawing/2010/main" val="0"/>
                        </a:ext>
                      </a:extLst>
                    </a:blip>
                    <a:stretch>
                      <a:fillRect/>
                    </a:stretch>
                  </pic:blipFill>
                  <pic:spPr>
                    <a:xfrm>
                      <a:off x="0" y="0"/>
                      <a:ext cx="2543429" cy="3503034"/>
                    </a:xfrm>
                    <a:prstGeom prst="rect">
                      <a:avLst/>
                    </a:prstGeom>
                  </pic:spPr>
                </pic:pic>
              </a:graphicData>
            </a:graphic>
          </wp:inline>
        </w:drawing>
      </w:r>
    </w:p>
    <w:p w14:paraId="1F9ABF4A" w14:textId="7A177983" w:rsidR="00996808" w:rsidRPr="002F2CE2" w:rsidRDefault="002F2CE2" w:rsidP="002F2CE2">
      <w:pPr>
        <w:pStyle w:val="Descripcin"/>
        <w:jc w:val="center"/>
        <w:rPr>
          <w:rFonts w:cs="Arial"/>
          <w:i w:val="0"/>
          <w:iCs w:val="0"/>
          <w:color w:val="auto"/>
        </w:rPr>
      </w:pPr>
      <w:bookmarkStart w:id="11" w:name="_Ref181629347"/>
      <w:bookmarkStart w:id="12" w:name="_Ref181629343"/>
      <w:r w:rsidRPr="002F2CE2">
        <w:rPr>
          <w:b/>
          <w:bCs/>
          <w:i w:val="0"/>
          <w:iCs w:val="0"/>
          <w:color w:val="auto"/>
        </w:rPr>
        <w:t xml:space="preserve">Figura </w:t>
      </w:r>
      <w:r w:rsidRPr="002F2CE2">
        <w:rPr>
          <w:b/>
          <w:bCs/>
          <w:i w:val="0"/>
          <w:iCs w:val="0"/>
          <w:color w:val="auto"/>
        </w:rPr>
        <w:fldChar w:fldCharType="begin"/>
      </w:r>
      <w:r w:rsidRPr="002F2CE2">
        <w:rPr>
          <w:b/>
          <w:bCs/>
          <w:i w:val="0"/>
          <w:iCs w:val="0"/>
          <w:color w:val="auto"/>
        </w:rPr>
        <w:instrText xml:space="preserve"> SEQ Figura \* ARABIC </w:instrText>
      </w:r>
      <w:r w:rsidRPr="002F2CE2">
        <w:rPr>
          <w:b/>
          <w:bCs/>
          <w:i w:val="0"/>
          <w:iCs w:val="0"/>
          <w:color w:val="auto"/>
        </w:rPr>
        <w:fldChar w:fldCharType="separate"/>
      </w:r>
      <w:r w:rsidR="00914669">
        <w:rPr>
          <w:b/>
          <w:bCs/>
          <w:i w:val="0"/>
          <w:iCs w:val="0"/>
          <w:noProof/>
          <w:color w:val="auto"/>
        </w:rPr>
        <w:t>1</w:t>
      </w:r>
      <w:r w:rsidRPr="002F2CE2">
        <w:rPr>
          <w:b/>
          <w:bCs/>
          <w:i w:val="0"/>
          <w:iCs w:val="0"/>
          <w:color w:val="auto"/>
        </w:rPr>
        <w:fldChar w:fldCharType="end"/>
      </w:r>
      <w:bookmarkEnd w:id="11"/>
      <w:r w:rsidRPr="002F2CE2">
        <w:rPr>
          <w:b/>
          <w:bCs/>
          <w:i w:val="0"/>
          <w:iCs w:val="0"/>
          <w:color w:val="auto"/>
        </w:rPr>
        <w:t>.</w:t>
      </w:r>
      <w:r w:rsidRPr="002F2CE2">
        <w:rPr>
          <w:rFonts w:cs="Arial"/>
          <w:b/>
          <w:bCs/>
          <w:i w:val="0"/>
          <w:iCs w:val="0"/>
          <w:color w:val="auto"/>
        </w:rPr>
        <w:t xml:space="preserve"> </w:t>
      </w:r>
      <w:r w:rsidRPr="002F2CE2">
        <w:rPr>
          <w:rFonts w:cs="Arial"/>
          <w:i w:val="0"/>
          <w:iCs w:val="0"/>
          <w:color w:val="auto"/>
        </w:rPr>
        <w:t>Gabinete de Control PLC CSC SCZ.</w:t>
      </w:r>
      <w:bookmarkEnd w:id="12"/>
    </w:p>
    <w:p w14:paraId="6F2087D7" w14:textId="778893BC" w:rsidR="00C75143" w:rsidRPr="00CB516E" w:rsidRDefault="00996808" w:rsidP="00C75143">
      <w:r w:rsidRPr="00CB516E">
        <w:t>El chasis del PLC incluye módulos de comunicación Ethernet, ControlNet, redundancia y el propio controlador PLC. Por su parte, los chasis de comunicación contienen los módulos de comunicación Modbus y Ethernet. A continuación, se detallan la marca, modelo y revisión de cada uno de los módulos para cada chasis.</w:t>
      </w:r>
    </w:p>
    <w:tbl>
      <w:tblPr>
        <w:tblW w:w="8840" w:type="dxa"/>
        <w:jc w:val="center"/>
        <w:tblLook w:val="04A0" w:firstRow="1" w:lastRow="0" w:firstColumn="1" w:lastColumn="0" w:noHBand="0" w:noVBand="1"/>
      </w:tblPr>
      <w:tblGrid>
        <w:gridCol w:w="3820"/>
        <w:gridCol w:w="580"/>
        <w:gridCol w:w="1660"/>
        <w:gridCol w:w="1660"/>
        <w:gridCol w:w="1120"/>
      </w:tblGrid>
      <w:tr w:rsidR="00042707" w:rsidRPr="00CB516E" w14:paraId="4B779C9F" w14:textId="77777777" w:rsidTr="00042707">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0451A6C6"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lastRenderedPageBreak/>
              <w:t>Chasis PLC A ControlLogix 1756-A4</w:t>
            </w:r>
          </w:p>
        </w:tc>
      </w:tr>
      <w:tr w:rsidR="00557563" w:rsidRPr="00CB516E" w14:paraId="0C4754CF" w14:textId="77777777" w:rsidTr="00042707">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6C05D6C"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CCCD405"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38EEB136"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381145F3"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09B5533F"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Revisión</w:t>
            </w:r>
          </w:p>
        </w:tc>
      </w:tr>
      <w:tr w:rsidR="00557563" w:rsidRPr="00CB516E" w14:paraId="00195BB9" w14:textId="77777777" w:rsidTr="00042707">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278D302A" w14:textId="3396AB26" w:rsidR="00042707" w:rsidRPr="00CB516E" w:rsidRDefault="00557563" w:rsidP="00CB516E">
            <w:pPr>
              <w:spacing w:after="0" w:line="240" w:lineRule="auto"/>
              <w:ind w:left="0" w:right="0"/>
              <w:jc w:val="center"/>
              <w:rPr>
                <w:rFonts w:cs="Arial"/>
                <w:color w:val="000000"/>
                <w:sz w:val="18"/>
                <w:szCs w:val="18"/>
                <w:lang w:eastAsia="en-US"/>
              </w:rPr>
            </w:pPr>
            <w:r>
              <w:rPr>
                <w:noProof/>
              </w:rPr>
              <w:drawing>
                <wp:inline distT="0" distB="0" distL="0" distR="0" wp14:anchorId="3630979D" wp14:editId="6DC423C0">
                  <wp:extent cx="1319842" cy="989881"/>
                  <wp:effectExtent l="0" t="0" r="0" b="1270"/>
                  <wp:docPr id="1931707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0599" cy="1012949"/>
                          </a:xfrm>
                          <a:prstGeom prst="rect">
                            <a:avLst/>
                          </a:prstGeom>
                          <a:noFill/>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6E7D801D"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FA8D5F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B254144"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1756-L62/B</w:t>
            </w:r>
          </w:p>
        </w:tc>
        <w:tc>
          <w:tcPr>
            <w:tcW w:w="1120" w:type="dxa"/>
            <w:tcBorders>
              <w:top w:val="nil"/>
              <w:left w:val="nil"/>
              <w:bottom w:val="single" w:sz="4" w:space="0" w:color="auto"/>
              <w:right w:val="single" w:sz="4" w:space="0" w:color="auto"/>
            </w:tcBorders>
            <w:shd w:val="clear" w:color="auto" w:fill="auto"/>
            <w:vAlign w:val="center"/>
            <w:hideMark/>
          </w:tcPr>
          <w:p w14:paraId="0F45B40F"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20.054</w:t>
            </w:r>
          </w:p>
        </w:tc>
      </w:tr>
      <w:tr w:rsidR="00557563" w:rsidRPr="00CB516E" w14:paraId="677F242D"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7E08B7E"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543EF6"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370030D8"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D5EA144"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1756-RM/B</w:t>
            </w:r>
          </w:p>
        </w:tc>
        <w:tc>
          <w:tcPr>
            <w:tcW w:w="1120" w:type="dxa"/>
            <w:tcBorders>
              <w:top w:val="nil"/>
              <w:left w:val="nil"/>
              <w:bottom w:val="single" w:sz="4" w:space="0" w:color="auto"/>
              <w:right w:val="single" w:sz="4" w:space="0" w:color="auto"/>
            </w:tcBorders>
            <w:shd w:val="clear" w:color="auto" w:fill="auto"/>
            <w:vAlign w:val="center"/>
            <w:hideMark/>
          </w:tcPr>
          <w:p w14:paraId="525D7C8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3.003</w:t>
            </w:r>
          </w:p>
        </w:tc>
      </w:tr>
      <w:tr w:rsidR="00557563" w:rsidRPr="00CB516E" w14:paraId="66F2C4FB"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39BCA16"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AA46B82"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0BD38EF"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63E1971"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1765-EN2T/C</w:t>
            </w:r>
          </w:p>
        </w:tc>
        <w:tc>
          <w:tcPr>
            <w:tcW w:w="1120" w:type="dxa"/>
            <w:tcBorders>
              <w:top w:val="nil"/>
              <w:left w:val="nil"/>
              <w:bottom w:val="single" w:sz="4" w:space="0" w:color="auto"/>
              <w:right w:val="single" w:sz="4" w:space="0" w:color="auto"/>
            </w:tcBorders>
            <w:shd w:val="clear" w:color="auto" w:fill="auto"/>
            <w:vAlign w:val="center"/>
            <w:hideMark/>
          </w:tcPr>
          <w:p w14:paraId="3762DE31"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4.003</w:t>
            </w:r>
          </w:p>
        </w:tc>
      </w:tr>
      <w:tr w:rsidR="00557563" w:rsidRPr="00CB516E" w14:paraId="09C470CE"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A7BC075"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92F1DD"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48558F50"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567DCB6"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1756-CN2/B</w:t>
            </w:r>
          </w:p>
        </w:tc>
        <w:tc>
          <w:tcPr>
            <w:tcW w:w="1120" w:type="dxa"/>
            <w:tcBorders>
              <w:top w:val="nil"/>
              <w:left w:val="nil"/>
              <w:bottom w:val="single" w:sz="4" w:space="0" w:color="auto"/>
              <w:right w:val="single" w:sz="4" w:space="0" w:color="auto"/>
            </w:tcBorders>
            <w:shd w:val="clear" w:color="auto" w:fill="auto"/>
            <w:vAlign w:val="center"/>
            <w:hideMark/>
          </w:tcPr>
          <w:p w14:paraId="4C8AF421"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20.02</w:t>
            </w:r>
          </w:p>
        </w:tc>
      </w:tr>
    </w:tbl>
    <w:p w14:paraId="36BBC5D3" w14:textId="67710CE8" w:rsidR="00042707" w:rsidRPr="00557563" w:rsidRDefault="00042707" w:rsidP="00305D7F"/>
    <w:tbl>
      <w:tblPr>
        <w:tblW w:w="8840" w:type="dxa"/>
        <w:jc w:val="center"/>
        <w:tblLook w:val="04A0" w:firstRow="1" w:lastRow="0" w:firstColumn="1" w:lastColumn="0" w:noHBand="0" w:noVBand="1"/>
      </w:tblPr>
      <w:tblGrid>
        <w:gridCol w:w="3820"/>
        <w:gridCol w:w="580"/>
        <w:gridCol w:w="1660"/>
        <w:gridCol w:w="1660"/>
        <w:gridCol w:w="1120"/>
      </w:tblGrid>
      <w:tr w:rsidR="00042707" w:rsidRPr="00345152" w14:paraId="2EAE9D94" w14:textId="77777777" w:rsidTr="00042707">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63116DD0" w14:textId="6EAB0D80" w:rsidR="00042707" w:rsidRPr="00267F01" w:rsidRDefault="00042707" w:rsidP="00042707">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 xml:space="preserve">Chasis PLC </w:t>
            </w:r>
            <w:r w:rsidR="002820A6" w:rsidRPr="00267F01">
              <w:rPr>
                <w:rFonts w:cs="Arial"/>
                <w:b/>
                <w:bCs/>
                <w:color w:val="000000"/>
                <w:sz w:val="18"/>
                <w:szCs w:val="18"/>
                <w:lang w:val="en-US" w:eastAsia="en-US"/>
              </w:rPr>
              <w:t>B</w:t>
            </w:r>
            <w:r w:rsidRPr="00267F01">
              <w:rPr>
                <w:rFonts w:cs="Arial"/>
                <w:b/>
                <w:bCs/>
                <w:color w:val="000000"/>
                <w:sz w:val="18"/>
                <w:szCs w:val="18"/>
                <w:lang w:val="en-US" w:eastAsia="en-US"/>
              </w:rPr>
              <w:t xml:space="preserve"> ControlLogix 1756-A4</w:t>
            </w:r>
          </w:p>
        </w:tc>
      </w:tr>
      <w:tr w:rsidR="00042707" w:rsidRPr="00557563" w14:paraId="37CB8F03" w14:textId="77777777" w:rsidTr="00042707">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7BE00882" w14:textId="77777777" w:rsidR="00042707" w:rsidRPr="00557563" w:rsidRDefault="00042707" w:rsidP="00042707">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CB369F2" w14:textId="77777777" w:rsidR="00042707" w:rsidRPr="00557563" w:rsidRDefault="00042707" w:rsidP="00042707">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9F45987" w14:textId="77777777" w:rsidR="00042707" w:rsidRPr="00557563" w:rsidRDefault="00042707" w:rsidP="00042707">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E1B9078" w14:textId="77777777" w:rsidR="00042707" w:rsidRPr="00557563" w:rsidRDefault="00042707" w:rsidP="00042707">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282322B" w14:textId="77777777" w:rsidR="00042707" w:rsidRPr="00557563" w:rsidRDefault="00042707" w:rsidP="00042707">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Revisión</w:t>
            </w:r>
          </w:p>
        </w:tc>
      </w:tr>
      <w:tr w:rsidR="00042707" w:rsidRPr="00557563" w14:paraId="6F135570" w14:textId="77777777" w:rsidTr="00042707">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73A3571" w14:textId="15AD5063"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 </w:t>
            </w:r>
            <w:r w:rsidR="00557563" w:rsidRPr="00557563">
              <w:rPr>
                <w:noProof/>
              </w:rPr>
              <w:drawing>
                <wp:inline distT="0" distB="0" distL="0" distR="0" wp14:anchorId="34F196AB" wp14:editId="228F47D9">
                  <wp:extent cx="1293963" cy="970472"/>
                  <wp:effectExtent l="0" t="0" r="1905" b="1270"/>
                  <wp:docPr id="17930499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7660" cy="988244"/>
                          </a:xfrm>
                          <a:prstGeom prst="rect">
                            <a:avLst/>
                          </a:prstGeom>
                          <a:noFill/>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2F20F13D"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1DD38C0D"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7B08EDC"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1756-L62/B</w:t>
            </w:r>
          </w:p>
        </w:tc>
        <w:tc>
          <w:tcPr>
            <w:tcW w:w="1120" w:type="dxa"/>
            <w:tcBorders>
              <w:top w:val="nil"/>
              <w:left w:val="nil"/>
              <w:bottom w:val="single" w:sz="4" w:space="0" w:color="auto"/>
              <w:right w:val="single" w:sz="4" w:space="0" w:color="auto"/>
            </w:tcBorders>
            <w:shd w:val="clear" w:color="auto" w:fill="auto"/>
            <w:vAlign w:val="center"/>
            <w:hideMark/>
          </w:tcPr>
          <w:p w14:paraId="2B657A58"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20.054</w:t>
            </w:r>
          </w:p>
        </w:tc>
      </w:tr>
      <w:tr w:rsidR="00042707" w:rsidRPr="00557563" w14:paraId="0E9739B4"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3C190DD" w14:textId="77777777" w:rsidR="00042707" w:rsidRPr="00557563"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3DF4CC5"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6890FD47"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D517339"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1756-RM/B</w:t>
            </w:r>
          </w:p>
        </w:tc>
        <w:tc>
          <w:tcPr>
            <w:tcW w:w="1120" w:type="dxa"/>
            <w:tcBorders>
              <w:top w:val="nil"/>
              <w:left w:val="nil"/>
              <w:bottom w:val="single" w:sz="4" w:space="0" w:color="auto"/>
              <w:right w:val="single" w:sz="4" w:space="0" w:color="auto"/>
            </w:tcBorders>
            <w:shd w:val="clear" w:color="auto" w:fill="auto"/>
            <w:vAlign w:val="center"/>
            <w:hideMark/>
          </w:tcPr>
          <w:p w14:paraId="58BE10CC"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3.003</w:t>
            </w:r>
          </w:p>
        </w:tc>
      </w:tr>
      <w:tr w:rsidR="00042707" w:rsidRPr="00557563" w14:paraId="32AAA220"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A8D6ED4" w14:textId="77777777" w:rsidR="00042707" w:rsidRPr="00557563"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EE19CF2"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04ED944"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BF1C82A"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1765-EN2T/C</w:t>
            </w:r>
          </w:p>
        </w:tc>
        <w:tc>
          <w:tcPr>
            <w:tcW w:w="1120" w:type="dxa"/>
            <w:tcBorders>
              <w:top w:val="nil"/>
              <w:left w:val="nil"/>
              <w:bottom w:val="single" w:sz="4" w:space="0" w:color="auto"/>
              <w:right w:val="single" w:sz="4" w:space="0" w:color="auto"/>
            </w:tcBorders>
            <w:shd w:val="clear" w:color="auto" w:fill="auto"/>
            <w:vAlign w:val="center"/>
            <w:hideMark/>
          </w:tcPr>
          <w:p w14:paraId="6598D184"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4.003</w:t>
            </w:r>
          </w:p>
        </w:tc>
      </w:tr>
      <w:tr w:rsidR="00042707" w:rsidRPr="00557563" w14:paraId="30E091EC" w14:textId="77777777" w:rsidTr="0004270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71A720D" w14:textId="77777777" w:rsidR="00042707" w:rsidRPr="00557563"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96410E"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1B4A71E2"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1FF9CA2"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1756-CN2/B</w:t>
            </w:r>
          </w:p>
        </w:tc>
        <w:tc>
          <w:tcPr>
            <w:tcW w:w="1120" w:type="dxa"/>
            <w:tcBorders>
              <w:top w:val="nil"/>
              <w:left w:val="nil"/>
              <w:bottom w:val="single" w:sz="4" w:space="0" w:color="auto"/>
              <w:right w:val="single" w:sz="4" w:space="0" w:color="auto"/>
            </w:tcBorders>
            <w:shd w:val="clear" w:color="auto" w:fill="auto"/>
            <w:vAlign w:val="center"/>
            <w:hideMark/>
          </w:tcPr>
          <w:p w14:paraId="1628A8CE" w14:textId="77777777" w:rsidR="00042707" w:rsidRPr="00557563" w:rsidRDefault="00042707" w:rsidP="00042707">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20.02</w:t>
            </w:r>
          </w:p>
        </w:tc>
      </w:tr>
    </w:tbl>
    <w:p w14:paraId="2567B796" w14:textId="77777777" w:rsidR="00A22E3E" w:rsidRPr="00557563" w:rsidRDefault="00A22E3E" w:rsidP="00305D7F">
      <w:pPr>
        <w:ind w:left="0"/>
      </w:pPr>
    </w:p>
    <w:tbl>
      <w:tblPr>
        <w:tblW w:w="8840" w:type="dxa"/>
        <w:jc w:val="center"/>
        <w:tblLook w:val="04A0" w:firstRow="1" w:lastRow="0" w:firstColumn="1" w:lastColumn="0" w:noHBand="0" w:noVBand="1"/>
      </w:tblPr>
      <w:tblGrid>
        <w:gridCol w:w="3820"/>
        <w:gridCol w:w="580"/>
        <w:gridCol w:w="1660"/>
        <w:gridCol w:w="1660"/>
        <w:gridCol w:w="1120"/>
      </w:tblGrid>
      <w:tr w:rsidR="00557563" w:rsidRPr="00557563" w14:paraId="686305FA" w14:textId="77777777" w:rsidTr="00557563">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75FF90CD" w14:textId="2B279C40"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 xml:space="preserve">Chasis </w:t>
            </w:r>
            <w:r w:rsidR="00C75143">
              <w:rPr>
                <w:rFonts w:cs="Arial"/>
                <w:b/>
                <w:bCs/>
                <w:color w:val="000000"/>
                <w:sz w:val="18"/>
                <w:szCs w:val="18"/>
                <w:lang w:eastAsia="en-US"/>
              </w:rPr>
              <w:t>01</w:t>
            </w:r>
            <w:r w:rsidRPr="00557563">
              <w:rPr>
                <w:rFonts w:cs="Arial"/>
                <w:b/>
                <w:bCs/>
                <w:color w:val="000000"/>
                <w:sz w:val="18"/>
                <w:szCs w:val="18"/>
                <w:lang w:eastAsia="en-US"/>
              </w:rPr>
              <w:t xml:space="preserve"> ControlLogix 1756-A4</w:t>
            </w:r>
          </w:p>
        </w:tc>
      </w:tr>
      <w:tr w:rsidR="00557563" w:rsidRPr="00557563" w14:paraId="2BE7AE7D" w14:textId="77777777" w:rsidTr="00557563">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9E92B40"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12D1183"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7905B191"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6A7A05DA"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63F77E6"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Revisión</w:t>
            </w:r>
          </w:p>
        </w:tc>
      </w:tr>
      <w:tr w:rsidR="00557563" w:rsidRPr="00557563" w14:paraId="3422BE47" w14:textId="77777777" w:rsidTr="00557563">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721DB584" w14:textId="4BBFBD1B"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 </w:t>
            </w:r>
            <w:r w:rsidRPr="00557563">
              <w:rPr>
                <w:noProof/>
              </w:rPr>
              <w:drawing>
                <wp:inline distT="0" distB="0" distL="0" distR="0" wp14:anchorId="15C6850F" wp14:editId="3D773DEB">
                  <wp:extent cx="1189990" cy="892492"/>
                  <wp:effectExtent l="0" t="0" r="0" b="3175"/>
                  <wp:docPr id="173041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20061" cy="915045"/>
                          </a:xfrm>
                          <a:prstGeom prst="rect">
                            <a:avLst/>
                          </a:prstGeom>
                          <a:noFill/>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78C98D6C"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7436DD4"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D95920"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1756-CNB/D</w:t>
            </w:r>
          </w:p>
        </w:tc>
        <w:tc>
          <w:tcPr>
            <w:tcW w:w="1120" w:type="dxa"/>
            <w:tcBorders>
              <w:top w:val="nil"/>
              <w:left w:val="nil"/>
              <w:bottom w:val="single" w:sz="4" w:space="0" w:color="auto"/>
              <w:right w:val="single" w:sz="4" w:space="0" w:color="auto"/>
            </w:tcBorders>
            <w:shd w:val="clear" w:color="auto" w:fill="auto"/>
            <w:vAlign w:val="center"/>
            <w:hideMark/>
          </w:tcPr>
          <w:p w14:paraId="4D3CE4CF"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7.016</w:t>
            </w:r>
          </w:p>
        </w:tc>
      </w:tr>
      <w:tr w:rsidR="00557563" w:rsidRPr="00557563" w14:paraId="0F0C1B44"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3EA84E8"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6F98D53"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6EAF8935"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F2FB136"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1765-ENBT/A</w:t>
            </w:r>
          </w:p>
        </w:tc>
        <w:tc>
          <w:tcPr>
            <w:tcW w:w="1120" w:type="dxa"/>
            <w:tcBorders>
              <w:top w:val="nil"/>
              <w:left w:val="nil"/>
              <w:bottom w:val="single" w:sz="4" w:space="0" w:color="auto"/>
              <w:right w:val="single" w:sz="4" w:space="0" w:color="auto"/>
            </w:tcBorders>
            <w:shd w:val="clear" w:color="auto" w:fill="auto"/>
            <w:vAlign w:val="center"/>
            <w:hideMark/>
          </w:tcPr>
          <w:p w14:paraId="43AE414E"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6.002</w:t>
            </w:r>
          </w:p>
        </w:tc>
      </w:tr>
      <w:tr w:rsidR="00557563" w:rsidRPr="00557563" w14:paraId="48551315"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E7EAF95"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D22C397"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9B6573C"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33DA1C4"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1765-ENBT/A</w:t>
            </w:r>
          </w:p>
        </w:tc>
        <w:tc>
          <w:tcPr>
            <w:tcW w:w="1120" w:type="dxa"/>
            <w:tcBorders>
              <w:top w:val="nil"/>
              <w:left w:val="nil"/>
              <w:bottom w:val="single" w:sz="4" w:space="0" w:color="auto"/>
              <w:right w:val="single" w:sz="4" w:space="0" w:color="auto"/>
            </w:tcBorders>
            <w:shd w:val="clear" w:color="auto" w:fill="auto"/>
            <w:vAlign w:val="center"/>
            <w:hideMark/>
          </w:tcPr>
          <w:p w14:paraId="4E73B78A"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6.002</w:t>
            </w:r>
          </w:p>
        </w:tc>
      </w:tr>
      <w:tr w:rsidR="00557563" w:rsidRPr="00557563" w14:paraId="62C60034"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2C9E054"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5AFA5E0"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E7B2E10"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26A2E252"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51D13AB5"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Vacío</w:t>
            </w:r>
          </w:p>
        </w:tc>
      </w:tr>
    </w:tbl>
    <w:p w14:paraId="63A9B74D" w14:textId="77777777" w:rsidR="00405187" w:rsidRPr="00557563" w:rsidRDefault="00405187" w:rsidP="00557563">
      <w:pPr>
        <w:ind w:left="0"/>
      </w:pPr>
    </w:p>
    <w:tbl>
      <w:tblPr>
        <w:tblW w:w="8840" w:type="dxa"/>
        <w:jc w:val="center"/>
        <w:tblLook w:val="04A0" w:firstRow="1" w:lastRow="0" w:firstColumn="1" w:lastColumn="0" w:noHBand="0" w:noVBand="1"/>
      </w:tblPr>
      <w:tblGrid>
        <w:gridCol w:w="3820"/>
        <w:gridCol w:w="580"/>
        <w:gridCol w:w="1660"/>
        <w:gridCol w:w="1660"/>
        <w:gridCol w:w="1120"/>
      </w:tblGrid>
      <w:tr w:rsidR="00557563" w:rsidRPr="00557563" w14:paraId="7AAC34C5" w14:textId="77777777" w:rsidTr="00557563">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2C42AD6" w14:textId="031622E4"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Chasis 02 ControlLogix 1756-A7</w:t>
            </w:r>
          </w:p>
        </w:tc>
      </w:tr>
      <w:tr w:rsidR="00557563" w:rsidRPr="00557563" w14:paraId="2B1F495D" w14:textId="77777777" w:rsidTr="00557563">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B717263"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0A3E0D85"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9995AB9"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B3A0F8C"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5D734B5E" w14:textId="77777777" w:rsidR="00557563" w:rsidRPr="00557563" w:rsidRDefault="00557563" w:rsidP="00557563">
            <w:pPr>
              <w:spacing w:after="0" w:line="240" w:lineRule="auto"/>
              <w:ind w:left="0" w:right="0"/>
              <w:jc w:val="center"/>
              <w:rPr>
                <w:rFonts w:cs="Arial"/>
                <w:b/>
                <w:bCs/>
                <w:color w:val="000000"/>
                <w:sz w:val="18"/>
                <w:szCs w:val="18"/>
                <w:lang w:eastAsia="en-US"/>
              </w:rPr>
            </w:pPr>
            <w:r w:rsidRPr="00557563">
              <w:rPr>
                <w:rFonts w:cs="Arial"/>
                <w:b/>
                <w:bCs/>
                <w:color w:val="000000"/>
                <w:sz w:val="18"/>
                <w:szCs w:val="18"/>
                <w:lang w:eastAsia="en-US"/>
              </w:rPr>
              <w:t>Revisión</w:t>
            </w:r>
          </w:p>
        </w:tc>
      </w:tr>
      <w:tr w:rsidR="00557563" w:rsidRPr="00557563" w14:paraId="7A056551" w14:textId="77777777" w:rsidTr="00557563">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6A4E440F" w14:textId="5E0F3FDC"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 </w:t>
            </w:r>
            <w:r w:rsidRPr="00557563">
              <w:rPr>
                <w:rFonts w:cs="Arial"/>
                <w:noProof/>
                <w:sz w:val="18"/>
                <w:szCs w:val="18"/>
              </w:rPr>
              <w:drawing>
                <wp:inline distT="0" distB="0" distL="0" distR="0" wp14:anchorId="0A11C254" wp14:editId="178F48DC">
                  <wp:extent cx="2239927" cy="1483743"/>
                  <wp:effectExtent l="0" t="0" r="8255" b="2540"/>
                  <wp:docPr id="8864228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8935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0858" cy="1583721"/>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5795D408"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29F415EB"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13F99823"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694E404B"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1.002</w:t>
            </w:r>
          </w:p>
        </w:tc>
      </w:tr>
      <w:tr w:rsidR="00557563" w:rsidRPr="00557563" w14:paraId="0CEF06BF"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C0CE018"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4FDC25F"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616A58F"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DDA19C4"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431B6498"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10.007</w:t>
            </w:r>
          </w:p>
        </w:tc>
      </w:tr>
      <w:tr w:rsidR="00557563" w:rsidRPr="00557563" w14:paraId="523158FF"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8E2739A"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279A6D9"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0002ACC0"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1A9F408"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700385CF"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4.004</w:t>
            </w:r>
          </w:p>
        </w:tc>
      </w:tr>
      <w:tr w:rsidR="00557563" w:rsidRPr="00557563" w14:paraId="52E75FC9"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A301237"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137B12E"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40950C73"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10B7058"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1756-CNB/D</w:t>
            </w:r>
          </w:p>
        </w:tc>
        <w:tc>
          <w:tcPr>
            <w:tcW w:w="1120" w:type="dxa"/>
            <w:tcBorders>
              <w:top w:val="nil"/>
              <w:left w:val="nil"/>
              <w:bottom w:val="single" w:sz="4" w:space="0" w:color="auto"/>
              <w:right w:val="single" w:sz="4" w:space="0" w:color="auto"/>
            </w:tcBorders>
            <w:shd w:val="clear" w:color="auto" w:fill="auto"/>
            <w:vAlign w:val="center"/>
            <w:hideMark/>
          </w:tcPr>
          <w:p w14:paraId="1EE1AE45"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7.016</w:t>
            </w:r>
          </w:p>
        </w:tc>
      </w:tr>
      <w:tr w:rsidR="00557563" w:rsidRPr="00557563" w14:paraId="71DD463A"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152903E"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774556B"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34FDBADF"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04F6BE0E"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MVI56-MNET</w:t>
            </w:r>
          </w:p>
        </w:tc>
        <w:tc>
          <w:tcPr>
            <w:tcW w:w="1120" w:type="dxa"/>
            <w:tcBorders>
              <w:top w:val="nil"/>
              <w:left w:val="nil"/>
              <w:bottom w:val="single" w:sz="4" w:space="0" w:color="auto"/>
              <w:right w:val="single" w:sz="4" w:space="0" w:color="auto"/>
            </w:tcBorders>
            <w:shd w:val="clear" w:color="auto" w:fill="auto"/>
            <w:vAlign w:val="center"/>
            <w:hideMark/>
          </w:tcPr>
          <w:p w14:paraId="08E5C5AD"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1.002</w:t>
            </w:r>
          </w:p>
        </w:tc>
      </w:tr>
      <w:tr w:rsidR="00557563" w:rsidRPr="00557563" w14:paraId="70DD9746"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0DC0ABE"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494F59D"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019F52AB"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58331A4D"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MVI56-MNET</w:t>
            </w:r>
          </w:p>
        </w:tc>
        <w:tc>
          <w:tcPr>
            <w:tcW w:w="1120" w:type="dxa"/>
            <w:tcBorders>
              <w:top w:val="nil"/>
              <w:left w:val="nil"/>
              <w:bottom w:val="single" w:sz="4" w:space="0" w:color="auto"/>
              <w:right w:val="single" w:sz="4" w:space="0" w:color="auto"/>
            </w:tcBorders>
            <w:shd w:val="clear" w:color="auto" w:fill="auto"/>
            <w:vAlign w:val="center"/>
            <w:hideMark/>
          </w:tcPr>
          <w:p w14:paraId="3B84CDF2"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1.002</w:t>
            </w:r>
          </w:p>
        </w:tc>
      </w:tr>
      <w:tr w:rsidR="00557563" w:rsidRPr="00557563" w14:paraId="6F4D2F50" w14:textId="77777777" w:rsidTr="00557563">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0015AE2" w14:textId="77777777" w:rsidR="00557563" w:rsidRPr="00557563" w:rsidRDefault="00557563" w:rsidP="00557563">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F084CB8"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0C7406AA"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5A306499"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MVI56-MNET</w:t>
            </w:r>
          </w:p>
        </w:tc>
        <w:tc>
          <w:tcPr>
            <w:tcW w:w="1120" w:type="dxa"/>
            <w:tcBorders>
              <w:top w:val="nil"/>
              <w:left w:val="nil"/>
              <w:bottom w:val="single" w:sz="4" w:space="0" w:color="auto"/>
              <w:right w:val="single" w:sz="4" w:space="0" w:color="auto"/>
            </w:tcBorders>
            <w:shd w:val="clear" w:color="auto" w:fill="auto"/>
            <w:vAlign w:val="center"/>
            <w:hideMark/>
          </w:tcPr>
          <w:p w14:paraId="0D902E4E" w14:textId="77777777" w:rsidR="00557563" w:rsidRPr="00557563" w:rsidRDefault="00557563" w:rsidP="00557563">
            <w:pPr>
              <w:spacing w:after="0" w:line="240" w:lineRule="auto"/>
              <w:ind w:left="0" w:right="0"/>
              <w:jc w:val="center"/>
              <w:rPr>
                <w:rFonts w:cs="Arial"/>
                <w:color w:val="000000"/>
                <w:sz w:val="18"/>
                <w:szCs w:val="18"/>
                <w:lang w:eastAsia="en-US"/>
              </w:rPr>
            </w:pPr>
            <w:r w:rsidRPr="00557563">
              <w:rPr>
                <w:rFonts w:cs="Arial"/>
                <w:color w:val="000000"/>
                <w:sz w:val="18"/>
                <w:szCs w:val="18"/>
                <w:lang w:eastAsia="en-US"/>
              </w:rPr>
              <w:t>1.002</w:t>
            </w:r>
          </w:p>
        </w:tc>
      </w:tr>
    </w:tbl>
    <w:p w14:paraId="4F9DBD76" w14:textId="4174E4F6" w:rsidR="00E0069A" w:rsidRPr="00CB516E" w:rsidRDefault="00E0069A" w:rsidP="00A22E3E">
      <w:pPr>
        <w:ind w:left="0"/>
        <w:rPr>
          <w:rFonts w:cs="Arial"/>
          <w:szCs w:val="20"/>
        </w:rPr>
      </w:pPr>
    </w:p>
    <w:p w14:paraId="4C657D57" w14:textId="1583F081" w:rsidR="00A22E3E" w:rsidRPr="00CB516E" w:rsidRDefault="00405187" w:rsidP="00305D7F">
      <w:pPr>
        <w:rPr>
          <w:rFonts w:cs="Arial"/>
          <w:szCs w:val="20"/>
        </w:rPr>
      </w:pPr>
      <w:r w:rsidRPr="00CB516E">
        <w:rPr>
          <w:rFonts w:cs="Arial"/>
          <w:szCs w:val="20"/>
        </w:rPr>
        <w:t xml:space="preserve">El software utilizado para revisar las lógicas del PLC es RSLogix 5000, en su versión 20.05. El programa del PLC CSC SCZ cuenta con una tarea principal que se ejecuta de manera continua y una tarea periódica llamada Task, con un periodo de 480 ms. En la tarea Task se incluyen las rutinas de control de </w:t>
      </w:r>
      <w:r w:rsidRPr="00CB516E">
        <w:rPr>
          <w:rFonts w:cs="Arial"/>
          <w:szCs w:val="20"/>
        </w:rPr>
        <w:lastRenderedPageBreak/>
        <w:t>válvulas, comunicación Ethernet y comunicación Modbus. La tarea MainTask no cuenta con rutinas programadas</w:t>
      </w:r>
      <w:r w:rsidR="002F2CE2">
        <w:rPr>
          <w:rFonts w:cs="Arial"/>
          <w:szCs w:val="20"/>
        </w:rPr>
        <w:t xml:space="preserve"> (Ver </w:t>
      </w:r>
      <w:r w:rsidR="002F2CE2">
        <w:rPr>
          <w:rFonts w:cs="Arial"/>
          <w:szCs w:val="20"/>
        </w:rPr>
        <w:fldChar w:fldCharType="begin"/>
      </w:r>
      <w:r w:rsidR="002F2CE2">
        <w:rPr>
          <w:rFonts w:cs="Arial"/>
          <w:szCs w:val="20"/>
        </w:rPr>
        <w:instrText xml:space="preserve"> REF _Ref181629528 \h </w:instrText>
      </w:r>
      <w:r w:rsidR="002F2CE2">
        <w:rPr>
          <w:rFonts w:cs="Arial"/>
          <w:szCs w:val="20"/>
        </w:rPr>
      </w:r>
      <w:r w:rsidR="002F2CE2">
        <w:rPr>
          <w:rFonts w:cs="Arial"/>
          <w:szCs w:val="20"/>
        </w:rPr>
        <w:fldChar w:fldCharType="separate"/>
      </w:r>
      <w:r w:rsidR="002F2CE2" w:rsidRPr="002F2CE2">
        <w:rPr>
          <w:b/>
          <w:bCs/>
          <w:i/>
          <w:iCs/>
        </w:rPr>
        <w:t xml:space="preserve">Figura </w:t>
      </w:r>
      <w:r w:rsidR="002F2CE2" w:rsidRPr="002F2CE2">
        <w:rPr>
          <w:b/>
          <w:bCs/>
          <w:i/>
          <w:iCs/>
          <w:noProof/>
        </w:rPr>
        <w:t>2</w:t>
      </w:r>
      <w:r w:rsidR="002F2CE2">
        <w:rPr>
          <w:rFonts w:cs="Arial"/>
          <w:szCs w:val="20"/>
        </w:rPr>
        <w:fldChar w:fldCharType="end"/>
      </w:r>
      <w:r w:rsidR="002F2CE2">
        <w:rPr>
          <w:rFonts w:cs="Arial"/>
          <w:szCs w:val="20"/>
        </w:rPr>
        <w:t>).</w:t>
      </w:r>
    </w:p>
    <w:p w14:paraId="0B3E2996" w14:textId="77777777" w:rsidR="002F2CE2" w:rsidRDefault="001351E3" w:rsidP="002F2CE2">
      <w:pPr>
        <w:keepNext/>
        <w:jc w:val="center"/>
      </w:pPr>
      <w:r w:rsidRPr="00CB516E">
        <w:rPr>
          <w:noProof/>
          <w:color w:val="000000"/>
          <w:sz w:val="22"/>
          <w:szCs w:val="22"/>
          <w:bdr w:val="none" w:sz="0" w:space="0" w:color="auto" w:frame="1"/>
        </w:rPr>
        <w:drawing>
          <wp:inline distT="0" distB="0" distL="0" distR="0" wp14:anchorId="1F6709D6" wp14:editId="1380E0A2">
            <wp:extent cx="2111675" cy="2414470"/>
            <wp:effectExtent l="19050" t="19050" r="22225" b="24130"/>
            <wp:docPr id="195306764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55697" cy="2464805"/>
                    </a:xfrm>
                    <a:prstGeom prst="rect">
                      <a:avLst/>
                    </a:prstGeom>
                    <a:noFill/>
                    <a:ln>
                      <a:solidFill>
                        <a:schemeClr val="tx1"/>
                      </a:solidFill>
                    </a:ln>
                  </pic:spPr>
                </pic:pic>
              </a:graphicData>
            </a:graphic>
          </wp:inline>
        </w:drawing>
      </w:r>
    </w:p>
    <w:p w14:paraId="780CBC00" w14:textId="1C9A4B3D" w:rsidR="00891578" w:rsidRPr="002F2CE2" w:rsidRDefault="002F2CE2" w:rsidP="002F2CE2">
      <w:pPr>
        <w:pStyle w:val="Descripcin"/>
        <w:jc w:val="center"/>
        <w:rPr>
          <w:b/>
          <w:bCs/>
          <w:i w:val="0"/>
          <w:iCs w:val="0"/>
          <w:color w:val="auto"/>
        </w:rPr>
      </w:pPr>
      <w:bookmarkStart w:id="13" w:name="_Ref181629528"/>
      <w:r w:rsidRPr="002F2CE2">
        <w:rPr>
          <w:b/>
          <w:bCs/>
          <w:i w:val="0"/>
          <w:iCs w:val="0"/>
          <w:color w:val="auto"/>
        </w:rPr>
        <w:t xml:space="preserve">Figura </w:t>
      </w:r>
      <w:r w:rsidRPr="002F2CE2">
        <w:rPr>
          <w:b/>
          <w:bCs/>
          <w:i w:val="0"/>
          <w:iCs w:val="0"/>
          <w:color w:val="auto"/>
        </w:rPr>
        <w:fldChar w:fldCharType="begin"/>
      </w:r>
      <w:r w:rsidRPr="002F2CE2">
        <w:rPr>
          <w:b/>
          <w:bCs/>
          <w:i w:val="0"/>
          <w:iCs w:val="0"/>
          <w:color w:val="auto"/>
        </w:rPr>
        <w:instrText xml:space="preserve"> SEQ Figura \* ARABIC </w:instrText>
      </w:r>
      <w:r w:rsidRPr="002F2CE2">
        <w:rPr>
          <w:b/>
          <w:bCs/>
          <w:i w:val="0"/>
          <w:iCs w:val="0"/>
          <w:color w:val="auto"/>
        </w:rPr>
        <w:fldChar w:fldCharType="separate"/>
      </w:r>
      <w:r w:rsidR="00914669">
        <w:rPr>
          <w:b/>
          <w:bCs/>
          <w:i w:val="0"/>
          <w:iCs w:val="0"/>
          <w:noProof/>
          <w:color w:val="auto"/>
        </w:rPr>
        <w:t>2</w:t>
      </w:r>
      <w:r w:rsidRPr="002F2CE2">
        <w:rPr>
          <w:b/>
          <w:bCs/>
          <w:i w:val="0"/>
          <w:iCs w:val="0"/>
          <w:color w:val="auto"/>
        </w:rPr>
        <w:fldChar w:fldCharType="end"/>
      </w:r>
      <w:bookmarkEnd w:id="13"/>
      <w:r w:rsidRPr="002F2CE2">
        <w:rPr>
          <w:b/>
          <w:bCs/>
          <w:i w:val="0"/>
          <w:iCs w:val="0"/>
          <w:color w:val="auto"/>
        </w:rPr>
        <w:t xml:space="preserve">. </w:t>
      </w:r>
      <w:r w:rsidRPr="002F2CE2">
        <w:rPr>
          <w:i w:val="0"/>
          <w:iCs w:val="0"/>
          <w:color w:val="auto"/>
        </w:rPr>
        <w:t>Árbol de Tareas PLC CSC SCZ.</w:t>
      </w:r>
    </w:p>
    <w:p w14:paraId="12DE4B53" w14:textId="4FA04AEB" w:rsidR="00E0069A" w:rsidRPr="00CB516E" w:rsidRDefault="001351E3" w:rsidP="00305D7F">
      <w:pPr>
        <w:rPr>
          <w:rFonts w:cs="Arial"/>
          <w:szCs w:val="20"/>
        </w:rPr>
      </w:pPr>
      <w:r w:rsidRPr="00CB516E">
        <w:rPr>
          <w:rFonts w:cs="Arial"/>
          <w:szCs w:val="20"/>
        </w:rPr>
        <w:t xml:space="preserve">El uso total de la memoria de E/S en el programa del PLC es del 36.36%, mientras que las lógicas del programa ocupan el 37.66% de la capacidad total de memoria del procesador para datos y lógica </w:t>
      </w:r>
      <w:r w:rsidR="002F2CE2">
        <w:rPr>
          <w:rFonts w:cs="Arial"/>
          <w:szCs w:val="20"/>
        </w:rPr>
        <w:t>(</w:t>
      </w:r>
      <w:r w:rsidRPr="00CB516E">
        <w:rPr>
          <w:rFonts w:cs="Arial"/>
          <w:szCs w:val="20"/>
        </w:rPr>
        <w:t>Ver</w:t>
      </w:r>
      <w:r w:rsidR="002F2CE2">
        <w:rPr>
          <w:rFonts w:cs="Arial"/>
          <w:b/>
          <w:bCs/>
          <w:i/>
          <w:iCs/>
          <w:szCs w:val="20"/>
        </w:rPr>
        <w:t xml:space="preserve"> </w:t>
      </w:r>
      <w:r w:rsidR="002F2CE2">
        <w:rPr>
          <w:rFonts w:cs="Arial"/>
          <w:b/>
          <w:bCs/>
          <w:i/>
          <w:iCs/>
          <w:szCs w:val="20"/>
        </w:rPr>
        <w:fldChar w:fldCharType="begin"/>
      </w:r>
      <w:r w:rsidR="002F2CE2">
        <w:rPr>
          <w:rFonts w:cs="Arial"/>
          <w:b/>
          <w:bCs/>
          <w:i/>
          <w:iCs/>
          <w:szCs w:val="20"/>
        </w:rPr>
        <w:instrText xml:space="preserve"> REF _Ref181629581 \h </w:instrText>
      </w:r>
      <w:r w:rsidR="002F2CE2">
        <w:rPr>
          <w:rFonts w:cs="Arial"/>
          <w:b/>
          <w:bCs/>
          <w:i/>
          <w:iCs/>
          <w:szCs w:val="20"/>
        </w:rPr>
      </w:r>
      <w:r w:rsidR="002F2CE2">
        <w:rPr>
          <w:rFonts w:cs="Arial"/>
          <w:b/>
          <w:bCs/>
          <w:i/>
          <w:iCs/>
          <w:szCs w:val="20"/>
        </w:rPr>
        <w:fldChar w:fldCharType="separate"/>
      </w:r>
      <w:r w:rsidR="002F2CE2" w:rsidRPr="002F2CE2">
        <w:rPr>
          <w:b/>
          <w:bCs/>
          <w:i/>
          <w:iCs/>
        </w:rPr>
        <w:t xml:space="preserve">Figura </w:t>
      </w:r>
      <w:r w:rsidR="002F2CE2" w:rsidRPr="002F2CE2">
        <w:rPr>
          <w:b/>
          <w:bCs/>
          <w:i/>
          <w:iCs/>
          <w:noProof/>
        </w:rPr>
        <w:t>3</w:t>
      </w:r>
      <w:r w:rsidR="002F2CE2">
        <w:rPr>
          <w:rFonts w:cs="Arial"/>
          <w:b/>
          <w:bCs/>
          <w:i/>
          <w:iCs/>
          <w:szCs w:val="20"/>
        </w:rPr>
        <w:fldChar w:fldCharType="end"/>
      </w:r>
      <w:r w:rsidR="002F2CE2">
        <w:rPr>
          <w:rFonts w:cs="Arial"/>
          <w:szCs w:val="20"/>
        </w:rPr>
        <w:t>).</w:t>
      </w:r>
    </w:p>
    <w:p w14:paraId="7B4BE662" w14:textId="77777777" w:rsidR="002F2CE2" w:rsidRDefault="001351E3" w:rsidP="002F2CE2">
      <w:pPr>
        <w:keepNext/>
        <w:jc w:val="center"/>
      </w:pPr>
      <w:r w:rsidRPr="00CB516E">
        <w:rPr>
          <w:noProof/>
          <w:color w:val="000000"/>
          <w:sz w:val="22"/>
          <w:szCs w:val="22"/>
          <w:bdr w:val="none" w:sz="0" w:space="0" w:color="auto" w:frame="1"/>
        </w:rPr>
        <w:drawing>
          <wp:inline distT="0" distB="0" distL="0" distR="0" wp14:anchorId="14A843E6" wp14:editId="770E878D">
            <wp:extent cx="5482863" cy="2838450"/>
            <wp:effectExtent l="19050" t="19050" r="22860" b="19050"/>
            <wp:docPr id="32061425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563817" cy="288035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1621F95" w14:textId="487AF7CF" w:rsidR="001351E3" w:rsidRPr="002F2CE2" w:rsidRDefault="002F2CE2" w:rsidP="002F2CE2">
      <w:pPr>
        <w:pStyle w:val="Descripcin"/>
        <w:jc w:val="center"/>
        <w:rPr>
          <w:rFonts w:cs="Arial"/>
          <w:b/>
          <w:bCs/>
          <w:i w:val="0"/>
          <w:iCs w:val="0"/>
          <w:color w:val="auto"/>
          <w:szCs w:val="20"/>
        </w:rPr>
      </w:pPr>
      <w:bookmarkStart w:id="14" w:name="_Ref181629581"/>
      <w:r w:rsidRPr="002F2CE2">
        <w:rPr>
          <w:b/>
          <w:bCs/>
          <w:i w:val="0"/>
          <w:iCs w:val="0"/>
          <w:color w:val="auto"/>
        </w:rPr>
        <w:t xml:space="preserve">Figura </w:t>
      </w:r>
      <w:r w:rsidRPr="002F2CE2">
        <w:rPr>
          <w:b/>
          <w:bCs/>
          <w:i w:val="0"/>
          <w:iCs w:val="0"/>
          <w:color w:val="auto"/>
        </w:rPr>
        <w:fldChar w:fldCharType="begin"/>
      </w:r>
      <w:r w:rsidRPr="002F2CE2">
        <w:rPr>
          <w:b/>
          <w:bCs/>
          <w:i w:val="0"/>
          <w:iCs w:val="0"/>
          <w:color w:val="auto"/>
        </w:rPr>
        <w:instrText xml:space="preserve"> SEQ Figura \* ARABIC </w:instrText>
      </w:r>
      <w:r w:rsidRPr="002F2CE2">
        <w:rPr>
          <w:b/>
          <w:bCs/>
          <w:i w:val="0"/>
          <w:iCs w:val="0"/>
          <w:color w:val="auto"/>
        </w:rPr>
        <w:fldChar w:fldCharType="separate"/>
      </w:r>
      <w:r w:rsidR="00914669">
        <w:rPr>
          <w:b/>
          <w:bCs/>
          <w:i w:val="0"/>
          <w:iCs w:val="0"/>
          <w:noProof/>
          <w:color w:val="auto"/>
        </w:rPr>
        <w:t>3</w:t>
      </w:r>
      <w:r w:rsidRPr="002F2CE2">
        <w:rPr>
          <w:b/>
          <w:bCs/>
          <w:i w:val="0"/>
          <w:iCs w:val="0"/>
          <w:color w:val="auto"/>
        </w:rPr>
        <w:fldChar w:fldCharType="end"/>
      </w:r>
      <w:bookmarkEnd w:id="14"/>
      <w:r w:rsidRPr="002F2CE2">
        <w:rPr>
          <w:b/>
          <w:bCs/>
          <w:i w:val="0"/>
          <w:iCs w:val="0"/>
          <w:color w:val="auto"/>
        </w:rPr>
        <w:t xml:space="preserve">. </w:t>
      </w:r>
      <w:r w:rsidRPr="002F2CE2">
        <w:rPr>
          <w:i w:val="0"/>
          <w:iCs w:val="0"/>
          <w:color w:val="auto"/>
        </w:rPr>
        <w:t>Capacidad de Memoria PLC CSC SCZ.</w:t>
      </w:r>
    </w:p>
    <w:p w14:paraId="20D943BA" w14:textId="45C79932" w:rsidR="001351E3" w:rsidRPr="00267F01" w:rsidRDefault="00A747EA" w:rsidP="003D3182">
      <w:pPr>
        <w:pStyle w:val="Ttulo3"/>
        <w:rPr>
          <w:lang w:val="pt-BR"/>
        </w:rPr>
      </w:pPr>
      <w:bookmarkStart w:id="15" w:name="_Toc179299941"/>
      <w:bookmarkStart w:id="16" w:name="_Toc181698201"/>
      <w:r w:rsidRPr="00267F01">
        <w:rPr>
          <w:lang w:val="pt-BR"/>
        </w:rPr>
        <w:t>ARQUITECTURA DE CONTROL - PLC</w:t>
      </w:r>
      <w:r w:rsidR="000F1B77" w:rsidRPr="00267F01">
        <w:rPr>
          <w:lang w:val="pt-BR"/>
        </w:rPr>
        <w:t xml:space="preserve"> CSC</w:t>
      </w:r>
      <w:r w:rsidRPr="00267F01">
        <w:rPr>
          <w:lang w:val="pt-BR"/>
        </w:rPr>
        <w:t xml:space="preserve"> </w:t>
      </w:r>
      <w:r w:rsidR="000F1B77" w:rsidRPr="00267F01">
        <w:rPr>
          <w:lang w:val="pt-BR"/>
        </w:rPr>
        <w:t>SANTA CRUZ</w:t>
      </w:r>
      <w:r w:rsidR="00E0069A" w:rsidRPr="00267F01">
        <w:rPr>
          <w:lang w:val="pt-BR"/>
        </w:rPr>
        <w:t>.</w:t>
      </w:r>
      <w:bookmarkEnd w:id="15"/>
      <w:bookmarkEnd w:id="16"/>
    </w:p>
    <w:p w14:paraId="5005C419" w14:textId="25410CF2" w:rsidR="00B80FC6" w:rsidRPr="00CB516E" w:rsidRDefault="00B80FC6" w:rsidP="00B80FC6">
      <w:pPr>
        <w:rPr>
          <w:sz w:val="24"/>
          <w:lang w:eastAsia="en-US"/>
        </w:rPr>
      </w:pPr>
      <w:r w:rsidRPr="00CB516E">
        <w:rPr>
          <w:lang w:eastAsia="en-US"/>
        </w:rPr>
        <w:t>La arquitectura de control del CSC consta de dos chasis en configuración espejo, cada uno equipado con un controlador, un módulo de redundancia, un módulo de comunicación Ethernet y un módulo de comunicación ControlNet. El PLC (Controlador Lógico Programable) es responsable de ejecutar las lógicas de monitoreo y comunicación.</w:t>
      </w:r>
    </w:p>
    <w:p w14:paraId="374A7F32" w14:textId="13A7DD4F" w:rsidR="00B80FC6" w:rsidRPr="00CB516E" w:rsidRDefault="00B80FC6" w:rsidP="00B80FC6">
      <w:pPr>
        <w:rPr>
          <w:sz w:val="24"/>
          <w:lang w:eastAsia="en-US"/>
        </w:rPr>
      </w:pPr>
      <w:r w:rsidRPr="00CB516E">
        <w:rPr>
          <w:lang w:eastAsia="en-US"/>
        </w:rPr>
        <w:lastRenderedPageBreak/>
        <w:t>El módulo de redundancia asegura la sincronización entre ambos chasis, de manera que, en caso de una falla en el chasis primario, el chasis secundario asuma el control sin interrumpir la operación.</w:t>
      </w:r>
    </w:p>
    <w:p w14:paraId="1D71AD30" w14:textId="783EA861" w:rsidR="00B80FC6" w:rsidRPr="00CB516E" w:rsidRDefault="00B80FC6" w:rsidP="00B80FC6">
      <w:pPr>
        <w:rPr>
          <w:sz w:val="24"/>
          <w:lang w:eastAsia="en-US"/>
        </w:rPr>
      </w:pPr>
      <w:r w:rsidRPr="00CB516E">
        <w:rPr>
          <w:lang w:eastAsia="en-US"/>
        </w:rPr>
        <w:t>El módulo de comunicación Ethernet permite la conexión a la red B, la cual comparte información dentro de la red SCADA de YPFB Transierra.</w:t>
      </w:r>
    </w:p>
    <w:p w14:paraId="79543382" w14:textId="5C39423B" w:rsidR="00AF7A46" w:rsidRPr="00AF7A46" w:rsidRDefault="00B80FC6" w:rsidP="00AF7A46">
      <w:pPr>
        <w:rPr>
          <w:lang w:eastAsia="en-US"/>
        </w:rPr>
      </w:pPr>
      <w:r w:rsidRPr="00CB516E">
        <w:rPr>
          <w:lang w:eastAsia="en-US"/>
        </w:rPr>
        <w:t xml:space="preserve">Finalmente, el módulo de comunicación ControlNet se utiliza para conectar al bus interno de ControlNet, para la comunicación con los chasis del gabinete, como el Chasis PLC A, el Chasis PLC B, el Chasis </w:t>
      </w:r>
      <w:r w:rsidR="00AF7A46">
        <w:rPr>
          <w:lang w:eastAsia="en-US"/>
        </w:rPr>
        <w:t>01</w:t>
      </w:r>
      <w:r w:rsidRPr="00CB516E">
        <w:rPr>
          <w:lang w:eastAsia="en-US"/>
        </w:rPr>
        <w:t xml:space="preserve"> y el </w:t>
      </w:r>
      <w:r w:rsidR="00AF7A46">
        <w:rPr>
          <w:lang w:eastAsia="en-US"/>
        </w:rPr>
        <w:t>Chasis 02</w:t>
      </w:r>
      <w:r w:rsidRPr="00CB516E">
        <w:rPr>
          <w:lang w:eastAsia="en-US"/>
        </w:rPr>
        <w:t>.</w:t>
      </w:r>
      <w:r w:rsidR="00AF7A46">
        <w:rPr>
          <w:lang w:eastAsia="en-US"/>
        </w:rPr>
        <w:t xml:space="preserve"> </w:t>
      </w:r>
      <w:bookmarkStart w:id="17" w:name="_Hlk181631464"/>
      <w:r w:rsidR="00AF7A46">
        <w:rPr>
          <w:lang w:eastAsia="en-US"/>
        </w:rPr>
        <w:t xml:space="preserve">En la </w:t>
      </w:r>
      <w:r w:rsidR="00AF7A46">
        <w:rPr>
          <w:lang w:eastAsia="en-US"/>
        </w:rPr>
        <w:fldChar w:fldCharType="begin"/>
      </w:r>
      <w:r w:rsidR="00AF7A46">
        <w:rPr>
          <w:lang w:eastAsia="en-US"/>
        </w:rPr>
        <w:instrText xml:space="preserve"> REF _Ref181629788 \h </w:instrText>
      </w:r>
      <w:r w:rsidR="00AF7A46">
        <w:rPr>
          <w:lang w:eastAsia="en-US"/>
        </w:rPr>
      </w:r>
      <w:r w:rsidR="00AF7A46">
        <w:rPr>
          <w:lang w:eastAsia="en-US"/>
        </w:rPr>
        <w:fldChar w:fldCharType="separate"/>
      </w:r>
      <w:r w:rsidR="00AF7A46" w:rsidRPr="00AF7A46">
        <w:rPr>
          <w:b/>
          <w:bCs/>
          <w:i/>
          <w:iCs/>
        </w:rPr>
        <w:t xml:space="preserve">Figura </w:t>
      </w:r>
      <w:r w:rsidR="00AF7A46" w:rsidRPr="00AF7A46">
        <w:rPr>
          <w:b/>
          <w:bCs/>
          <w:i/>
          <w:iCs/>
          <w:noProof/>
        </w:rPr>
        <w:t>4</w:t>
      </w:r>
      <w:r w:rsidR="00AF7A46">
        <w:rPr>
          <w:lang w:eastAsia="en-US"/>
        </w:rPr>
        <w:fldChar w:fldCharType="end"/>
      </w:r>
      <w:r w:rsidR="00AF7A46">
        <w:rPr>
          <w:lang w:eastAsia="en-US"/>
        </w:rPr>
        <w:t xml:space="preserve"> se presenta la arquitectura de control del PLC CSC SCZ.</w:t>
      </w:r>
      <w:bookmarkEnd w:id="17"/>
    </w:p>
    <w:p w14:paraId="6D37B262" w14:textId="0A8D6D2D" w:rsidR="00AF7A46" w:rsidRDefault="00F70775" w:rsidP="00AF7A46">
      <w:pPr>
        <w:keepNext/>
        <w:jc w:val="center"/>
      </w:pPr>
      <w:r w:rsidRPr="00F70775">
        <w:rPr>
          <w:noProof/>
        </w:rPr>
        <w:drawing>
          <wp:inline distT="0" distB="0" distL="0" distR="0" wp14:anchorId="6EA1FD56" wp14:editId="312C2374">
            <wp:extent cx="5372100" cy="4644359"/>
            <wp:effectExtent l="0" t="0" r="0" b="4445"/>
            <wp:docPr id="941823747" name="Picture 1" descr="A diagram of a wir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23747" name="Picture 1" descr="A diagram of a wiring diagram&#10;&#10;Description automatically generated"/>
                    <pic:cNvPicPr/>
                  </pic:nvPicPr>
                  <pic:blipFill>
                    <a:blip r:embed="rId19"/>
                    <a:stretch>
                      <a:fillRect/>
                    </a:stretch>
                  </pic:blipFill>
                  <pic:spPr>
                    <a:xfrm>
                      <a:off x="0" y="0"/>
                      <a:ext cx="5386913" cy="4657166"/>
                    </a:xfrm>
                    <a:prstGeom prst="rect">
                      <a:avLst/>
                    </a:prstGeom>
                  </pic:spPr>
                </pic:pic>
              </a:graphicData>
            </a:graphic>
          </wp:inline>
        </w:drawing>
      </w:r>
    </w:p>
    <w:p w14:paraId="6C1F7787" w14:textId="312F222B" w:rsidR="00B80FC6" w:rsidRPr="00AF7A46" w:rsidRDefault="00AF7A46" w:rsidP="00AF7A46">
      <w:pPr>
        <w:pStyle w:val="Descripcin"/>
        <w:jc w:val="center"/>
        <w:rPr>
          <w:rFonts w:cs="Arial"/>
          <w:b/>
          <w:bCs/>
          <w:i w:val="0"/>
          <w:iCs w:val="0"/>
          <w:color w:val="auto"/>
          <w:szCs w:val="20"/>
          <w:lang w:val="pt-BR"/>
        </w:rPr>
      </w:pPr>
      <w:bookmarkStart w:id="18" w:name="_Ref181629788"/>
      <w:r w:rsidRPr="00AF7A46">
        <w:rPr>
          <w:b/>
          <w:bCs/>
          <w:i w:val="0"/>
          <w:iCs w:val="0"/>
          <w:color w:val="auto"/>
          <w:lang w:val="pt-BR"/>
        </w:rPr>
        <w:t xml:space="preserve">Figura </w:t>
      </w:r>
      <w:r w:rsidRPr="00AF7A46">
        <w:rPr>
          <w:b/>
          <w:bCs/>
          <w:i w:val="0"/>
          <w:iCs w:val="0"/>
          <w:color w:val="auto"/>
        </w:rPr>
        <w:fldChar w:fldCharType="begin"/>
      </w:r>
      <w:r w:rsidRPr="00AF7A46">
        <w:rPr>
          <w:b/>
          <w:bCs/>
          <w:i w:val="0"/>
          <w:iCs w:val="0"/>
          <w:color w:val="auto"/>
          <w:lang w:val="pt-BR"/>
        </w:rPr>
        <w:instrText xml:space="preserve"> SEQ Figura \* ARABIC </w:instrText>
      </w:r>
      <w:r w:rsidRPr="00AF7A46">
        <w:rPr>
          <w:b/>
          <w:bCs/>
          <w:i w:val="0"/>
          <w:iCs w:val="0"/>
          <w:color w:val="auto"/>
        </w:rPr>
        <w:fldChar w:fldCharType="separate"/>
      </w:r>
      <w:r w:rsidR="00914669">
        <w:rPr>
          <w:b/>
          <w:bCs/>
          <w:i w:val="0"/>
          <w:iCs w:val="0"/>
          <w:noProof/>
          <w:color w:val="auto"/>
          <w:lang w:val="pt-BR"/>
        </w:rPr>
        <w:t>4</w:t>
      </w:r>
      <w:r w:rsidRPr="00AF7A46">
        <w:rPr>
          <w:b/>
          <w:bCs/>
          <w:i w:val="0"/>
          <w:iCs w:val="0"/>
          <w:color w:val="auto"/>
        </w:rPr>
        <w:fldChar w:fldCharType="end"/>
      </w:r>
      <w:bookmarkEnd w:id="18"/>
      <w:r w:rsidRPr="00AF7A46">
        <w:rPr>
          <w:b/>
          <w:bCs/>
          <w:i w:val="0"/>
          <w:iCs w:val="0"/>
          <w:color w:val="auto"/>
          <w:lang w:val="pt-BR"/>
        </w:rPr>
        <w:t xml:space="preserve">. </w:t>
      </w:r>
      <w:r w:rsidR="00B80FC6" w:rsidRPr="00AF7A46">
        <w:rPr>
          <w:rFonts w:cs="Arial"/>
          <w:i w:val="0"/>
          <w:iCs w:val="0"/>
          <w:color w:val="auto"/>
          <w:szCs w:val="20"/>
          <w:lang w:val="pt-BR"/>
        </w:rPr>
        <w:t>Arquitectura de Control PLC CSC</w:t>
      </w:r>
      <w:r w:rsidR="00270EBB" w:rsidRPr="00AF7A46">
        <w:rPr>
          <w:rFonts w:cs="Arial"/>
          <w:i w:val="0"/>
          <w:iCs w:val="0"/>
          <w:color w:val="auto"/>
          <w:szCs w:val="20"/>
          <w:lang w:val="pt-BR"/>
        </w:rPr>
        <w:t xml:space="preserve"> SCZ</w:t>
      </w:r>
      <w:r w:rsidR="00B80FC6" w:rsidRPr="00AF7A46">
        <w:rPr>
          <w:rFonts w:cs="Arial"/>
          <w:i w:val="0"/>
          <w:iCs w:val="0"/>
          <w:color w:val="auto"/>
          <w:szCs w:val="20"/>
          <w:lang w:val="pt-BR"/>
        </w:rPr>
        <w:t>.</w:t>
      </w:r>
    </w:p>
    <w:p w14:paraId="4C354F52" w14:textId="7678363B" w:rsidR="00B80FC6" w:rsidRPr="00CB516E" w:rsidRDefault="00B80FC6" w:rsidP="00B80FC6">
      <w:pPr>
        <w:rPr>
          <w:sz w:val="24"/>
          <w:lang w:eastAsia="en-US"/>
        </w:rPr>
      </w:pPr>
      <w:r w:rsidRPr="00CB516E">
        <w:rPr>
          <w:lang w:eastAsia="en-US"/>
        </w:rPr>
        <w:t xml:space="preserve">Los chasis de comunicación, al igual que los chasis de los PLC A y </w:t>
      </w:r>
      <w:r w:rsidR="00AF7A46">
        <w:rPr>
          <w:lang w:eastAsia="en-US"/>
        </w:rPr>
        <w:t xml:space="preserve">PLC </w:t>
      </w:r>
      <w:r w:rsidRPr="00CB516E">
        <w:rPr>
          <w:lang w:eastAsia="en-US"/>
        </w:rPr>
        <w:t>B, están equipados con módulos para la comunicación ControlNet a través del bus interno del gabinete.</w:t>
      </w:r>
    </w:p>
    <w:p w14:paraId="53782FB3" w14:textId="15E81AEE" w:rsidR="00B80FC6" w:rsidRPr="00CB516E" w:rsidRDefault="00B80FC6" w:rsidP="00B80FC6">
      <w:pPr>
        <w:rPr>
          <w:sz w:val="24"/>
          <w:lang w:eastAsia="en-US"/>
        </w:rPr>
      </w:pPr>
      <w:r w:rsidRPr="00CB516E">
        <w:rPr>
          <w:lang w:eastAsia="en-US"/>
        </w:rPr>
        <w:t>El Chasis 01 incluye dos módulos de comunicación Ethernet: uno para el acceso a la red EMOPs y otro para la comunicación de respaldo mediante la antena BGAN.</w:t>
      </w:r>
    </w:p>
    <w:p w14:paraId="13A4BAF5" w14:textId="532E83EF" w:rsidR="000B2CC7" w:rsidRPr="00CB516E" w:rsidRDefault="00B80FC6" w:rsidP="002A372F">
      <w:pPr>
        <w:rPr>
          <w:rFonts w:cs="Arial"/>
          <w:szCs w:val="20"/>
        </w:rPr>
      </w:pPr>
      <w:r w:rsidRPr="00CB516E">
        <w:rPr>
          <w:lang w:eastAsia="en-US"/>
        </w:rPr>
        <w:t>El Chasis 02 cuenta con dos módulos de comunicación Ethernet: uno para el envío de datos a YPFB Transporte y otro para el acceso a la Red A del SCADA. Además de los módulos de comunicación</w:t>
      </w:r>
      <w:r w:rsidR="00AF7A46">
        <w:rPr>
          <w:lang w:eastAsia="en-US"/>
        </w:rPr>
        <w:t xml:space="preserve"> Ethernet</w:t>
      </w:r>
      <w:r w:rsidRPr="00CB516E">
        <w:rPr>
          <w:lang w:eastAsia="en-US"/>
        </w:rPr>
        <w:t>, en este chasis se encuentran los módulos de comunicación Modbus RTU 485 y Modbus TCP para el envío de información a terceros</w:t>
      </w:r>
      <w:r w:rsidR="007F5B56">
        <w:rPr>
          <w:lang w:eastAsia="en-US"/>
        </w:rPr>
        <w:t>: Petrobras, YPFB Andina, CNMCH.</w:t>
      </w:r>
    </w:p>
    <w:p w14:paraId="109F6531" w14:textId="3BD1D0B1" w:rsidR="00A747EA" w:rsidRPr="00CB516E" w:rsidRDefault="00A747EA" w:rsidP="003D3182">
      <w:pPr>
        <w:pStyle w:val="Ttulo3"/>
      </w:pPr>
      <w:bookmarkStart w:id="19" w:name="_Toc179299942"/>
      <w:bookmarkStart w:id="20" w:name="_Toc181698202"/>
      <w:r w:rsidRPr="00CB516E">
        <w:lastRenderedPageBreak/>
        <w:t>COMUNICACION - PLC CSC SANTA CRUZ.</w:t>
      </w:r>
      <w:bookmarkEnd w:id="19"/>
      <w:bookmarkEnd w:id="20"/>
    </w:p>
    <w:p w14:paraId="44382476" w14:textId="5088F92F" w:rsidR="00A747EA" w:rsidRPr="00CB516E" w:rsidRDefault="00A747EA" w:rsidP="00A747EA">
      <w:r w:rsidRPr="00CB516E">
        <w:t>En el PLC del CSC se han desarrollado lógicas para la comunicación con otros sistemas dentro de la red SCADA de YPFB Transierra. El programa del PLC</w:t>
      </w:r>
      <w:r w:rsidR="00F70775">
        <w:t xml:space="preserve"> </w:t>
      </w:r>
      <w:r w:rsidRPr="00CB516E">
        <w:t xml:space="preserve">CSC </w:t>
      </w:r>
      <w:r w:rsidR="00F70775">
        <w:t xml:space="preserve">SCZ </w:t>
      </w:r>
      <w:r w:rsidRPr="00CB516E">
        <w:t>incluye rutinas específicas para las comunicaciones Modbus y Ethernet. Para la comunicación Ethernet, se utilizan tres módulos que aseguran la redundancia de rutas, conectando la red A, la red B y la red de respaldo BGAN, además de dos módulos adicionales para la comunicación con sistemas externos, como las EMOPs y YPFB Transporte</w:t>
      </w:r>
      <w:r w:rsidR="00AF7A46">
        <w:t xml:space="preserve"> S.A</w:t>
      </w:r>
      <w:r w:rsidRPr="00CB516E">
        <w:t>.</w:t>
      </w:r>
    </w:p>
    <w:p w14:paraId="5E34051C" w14:textId="6290D2F3" w:rsidR="00A747EA" w:rsidRPr="00CB516E" w:rsidRDefault="00A747EA" w:rsidP="00A747EA">
      <w:r w:rsidRPr="00CB516E">
        <w:t xml:space="preserve">En cuanto a la comunicación Modbus, el sistema dispone de un módulo conectado para la comunicación con San Alberto mediante protocolo RS-485, que cuenta con dos puertos configurables. Adicionalmente, hay tres módulos dedicados a la comunicación Modbus TCP, utilizados para intercambiar datos con PETROBRAS, </w:t>
      </w:r>
      <w:r w:rsidR="00F70775">
        <w:t xml:space="preserve">YPFB </w:t>
      </w:r>
      <w:r w:rsidRPr="00CB516E">
        <w:t>ANDINA y CNMCH.</w:t>
      </w:r>
    </w:p>
    <w:p w14:paraId="7F551DDC" w14:textId="71962513" w:rsidR="000B2CC7" w:rsidRPr="00CB516E" w:rsidRDefault="00A747EA" w:rsidP="00A747EA">
      <w:r w:rsidRPr="00CB516E">
        <w:t>El PLC del CSC utiliza mensajería CIP para enviar y recibir mensajes a través de las tres redes (Red A, Red B y BGAN), intercambiando principalmente información sobre el estado de los equipos de campo, como válvulas, transmisores de presión, temperatura y datos de medición. A continuación, se detalla la mensajería</w:t>
      </w:r>
      <w:r w:rsidR="00F70775">
        <w:t xml:space="preserve"> configurada en el PLC CSC SCZ</w:t>
      </w:r>
      <w:r w:rsidRPr="00CB516E">
        <w:t>:</w:t>
      </w:r>
    </w:p>
    <w:p w14:paraId="6B9638CE" w14:textId="77777777" w:rsidR="002F6EA5" w:rsidRPr="00CB516E" w:rsidRDefault="000B2CC7" w:rsidP="00305D7F">
      <w:pPr>
        <w:pStyle w:val="Prrafodelista"/>
        <w:numPr>
          <w:ilvl w:val="0"/>
          <w:numId w:val="5"/>
        </w:numPr>
        <w:ind w:left="936"/>
        <w:rPr>
          <w:rFonts w:cs="Arial"/>
          <w:b/>
          <w:bCs/>
          <w:szCs w:val="20"/>
        </w:rPr>
      </w:pPr>
      <w:r w:rsidRPr="00CB516E">
        <w:rPr>
          <w:rFonts w:cs="Arial"/>
          <w:b/>
          <w:bCs/>
          <w:szCs w:val="20"/>
        </w:rPr>
        <w:t>PLC RTU VMT</w:t>
      </w:r>
      <w:r w:rsidRPr="00CB516E">
        <w:rPr>
          <w:rFonts w:cs="Arial"/>
          <w:szCs w:val="20"/>
        </w:rPr>
        <w:t>: Mensajes de escritura con el PLC RTU de la estación de compresión Villamontes, a través de las redes A y B.</w:t>
      </w:r>
    </w:p>
    <w:p w14:paraId="329A8B35" w14:textId="3BEE7F91" w:rsidR="00685CC1" w:rsidRPr="00CB516E" w:rsidRDefault="000B2CC7" w:rsidP="00305D7F">
      <w:pPr>
        <w:pStyle w:val="Prrafodelista"/>
        <w:numPr>
          <w:ilvl w:val="0"/>
          <w:numId w:val="5"/>
        </w:numPr>
        <w:ind w:left="936"/>
        <w:rPr>
          <w:rFonts w:cs="Arial"/>
          <w:b/>
          <w:bCs/>
          <w:szCs w:val="20"/>
        </w:rPr>
      </w:pPr>
      <w:r w:rsidRPr="00CB516E">
        <w:rPr>
          <w:rFonts w:cs="Arial"/>
          <w:b/>
          <w:bCs/>
          <w:szCs w:val="20"/>
        </w:rPr>
        <w:t>PLC STN VMT</w:t>
      </w:r>
      <w:r w:rsidRPr="00CB516E">
        <w:rPr>
          <w:rFonts w:cs="Arial"/>
          <w:szCs w:val="20"/>
        </w:rPr>
        <w:t>: Mensajes de escritura y lectura con el PLC STN de la estación de compresión Villamontes a través de la red A, y solo de escritura a través de la red B.</w:t>
      </w:r>
    </w:p>
    <w:p w14:paraId="058AB95D" w14:textId="40EFD330" w:rsidR="00685CC1" w:rsidRPr="00CB516E" w:rsidRDefault="000B2CC7" w:rsidP="00305D7F">
      <w:pPr>
        <w:pStyle w:val="Prrafodelista"/>
        <w:numPr>
          <w:ilvl w:val="0"/>
          <w:numId w:val="5"/>
        </w:numPr>
        <w:ind w:left="936"/>
        <w:rPr>
          <w:rFonts w:cs="Arial"/>
          <w:b/>
          <w:bCs/>
          <w:szCs w:val="20"/>
        </w:rPr>
      </w:pPr>
      <w:r w:rsidRPr="00CB516E">
        <w:rPr>
          <w:rFonts w:cs="Arial"/>
          <w:b/>
          <w:bCs/>
          <w:szCs w:val="20"/>
        </w:rPr>
        <w:t>PLC EMED VMT</w:t>
      </w:r>
      <w:r w:rsidRPr="00CB516E">
        <w:rPr>
          <w:rFonts w:cs="Arial"/>
          <w:szCs w:val="20"/>
        </w:rPr>
        <w:t xml:space="preserve">: Mensajes de escritura y lectura con el PLC EMED VMT de la estación de </w:t>
      </w:r>
      <w:r w:rsidR="00F70775">
        <w:rPr>
          <w:rFonts w:cs="Arial"/>
          <w:szCs w:val="20"/>
        </w:rPr>
        <w:t>medición</w:t>
      </w:r>
      <w:r w:rsidRPr="00CB516E">
        <w:rPr>
          <w:rFonts w:cs="Arial"/>
          <w:szCs w:val="20"/>
        </w:rPr>
        <w:t xml:space="preserve"> Villamontes, a través de las redes A, B y BGAN.</w:t>
      </w:r>
    </w:p>
    <w:p w14:paraId="11222C57" w14:textId="77777777" w:rsidR="00685CC1" w:rsidRPr="00CB516E" w:rsidRDefault="000B2CC7" w:rsidP="00305D7F">
      <w:pPr>
        <w:pStyle w:val="Prrafodelista"/>
        <w:numPr>
          <w:ilvl w:val="0"/>
          <w:numId w:val="5"/>
        </w:numPr>
        <w:ind w:left="936"/>
        <w:rPr>
          <w:rFonts w:cs="Arial"/>
          <w:b/>
          <w:bCs/>
          <w:szCs w:val="20"/>
        </w:rPr>
      </w:pPr>
      <w:r w:rsidRPr="00CB516E">
        <w:rPr>
          <w:rFonts w:cs="Arial"/>
          <w:b/>
          <w:bCs/>
          <w:szCs w:val="20"/>
        </w:rPr>
        <w:t>PLC EMED YCA</w:t>
      </w:r>
      <w:r w:rsidRPr="00CB516E">
        <w:rPr>
          <w:rFonts w:cs="Arial"/>
          <w:szCs w:val="20"/>
        </w:rPr>
        <w:t>: Mensajes de escritura con el PLC EMED YCA de la estación de medición Yacuiba, a través de las tres redes: Red A, Red B y BGAN.</w:t>
      </w:r>
    </w:p>
    <w:p w14:paraId="214C9C1D" w14:textId="77777777" w:rsidR="00685CC1" w:rsidRPr="00CB516E" w:rsidRDefault="000B2CC7" w:rsidP="00305D7F">
      <w:pPr>
        <w:pStyle w:val="Prrafodelista"/>
        <w:numPr>
          <w:ilvl w:val="0"/>
          <w:numId w:val="5"/>
        </w:numPr>
        <w:ind w:left="936"/>
        <w:rPr>
          <w:rFonts w:cs="Arial"/>
          <w:b/>
          <w:bCs/>
          <w:szCs w:val="20"/>
        </w:rPr>
      </w:pPr>
      <w:r w:rsidRPr="00CB516E">
        <w:rPr>
          <w:rFonts w:cs="Arial"/>
          <w:b/>
          <w:bCs/>
          <w:szCs w:val="20"/>
        </w:rPr>
        <w:t>PLC EMED RGE</w:t>
      </w:r>
      <w:r w:rsidRPr="00CB516E">
        <w:rPr>
          <w:rFonts w:cs="Arial"/>
          <w:szCs w:val="20"/>
        </w:rPr>
        <w:t>: Mensajes de escritura con el PLC EMED RGE de la estación de medición Río Grande, a través de las tres redes: Red A, Red B y BGAN.</w:t>
      </w:r>
    </w:p>
    <w:p w14:paraId="1A980041" w14:textId="003BE939" w:rsidR="000B2CC7" w:rsidRPr="00CB516E" w:rsidRDefault="000B2CC7" w:rsidP="00305D7F">
      <w:pPr>
        <w:pStyle w:val="Prrafodelista"/>
        <w:numPr>
          <w:ilvl w:val="0"/>
          <w:numId w:val="5"/>
        </w:numPr>
        <w:ind w:left="936"/>
        <w:rPr>
          <w:rFonts w:cs="Arial"/>
          <w:b/>
          <w:bCs/>
          <w:szCs w:val="20"/>
        </w:rPr>
      </w:pPr>
      <w:r w:rsidRPr="00CB516E">
        <w:rPr>
          <w:rFonts w:cs="Arial"/>
          <w:b/>
          <w:bCs/>
          <w:szCs w:val="20"/>
        </w:rPr>
        <w:t>PLC EMED PPI</w:t>
      </w:r>
      <w:r w:rsidRPr="00CB516E">
        <w:rPr>
          <w:rFonts w:cs="Arial"/>
          <w:szCs w:val="20"/>
        </w:rPr>
        <w:t xml:space="preserve">: Mensajes de escritura con el PLC EMED PPI de la estación de </w:t>
      </w:r>
      <w:r w:rsidR="00972783">
        <w:rPr>
          <w:rFonts w:cs="Arial"/>
          <w:szCs w:val="20"/>
        </w:rPr>
        <w:t>medición</w:t>
      </w:r>
      <w:r w:rsidRPr="00CB516E">
        <w:rPr>
          <w:rFonts w:cs="Arial"/>
          <w:szCs w:val="20"/>
        </w:rPr>
        <w:t xml:space="preserve"> Parapetí, a través de la red A.</w:t>
      </w:r>
    </w:p>
    <w:p w14:paraId="604411CD" w14:textId="1612F7BE" w:rsidR="000B2CC7" w:rsidRPr="00CB516E" w:rsidRDefault="000B2CC7" w:rsidP="006A683D">
      <w:pPr>
        <w:rPr>
          <w:rFonts w:cs="Arial"/>
          <w:szCs w:val="20"/>
        </w:rPr>
      </w:pPr>
      <w:r w:rsidRPr="00CB516E">
        <w:rPr>
          <w:rFonts w:cs="Arial"/>
          <w:szCs w:val="20"/>
        </w:rPr>
        <w:t>Además de la mensajería CIP, el PLC del CSC cuenta con un módulo de comunicación Modbus RTU. A continuación, se presenta un resumen de su configuración:</w:t>
      </w:r>
    </w:p>
    <w:p w14:paraId="22AD760D" w14:textId="771B7132" w:rsidR="00B80FC6" w:rsidRPr="00CB516E" w:rsidRDefault="000B2CC7" w:rsidP="00B80FC6">
      <w:pPr>
        <w:pStyle w:val="Prrafodelista"/>
        <w:numPr>
          <w:ilvl w:val="0"/>
          <w:numId w:val="6"/>
        </w:numPr>
        <w:ind w:left="936"/>
        <w:rPr>
          <w:rFonts w:cs="Arial"/>
          <w:szCs w:val="20"/>
        </w:rPr>
      </w:pPr>
      <w:r w:rsidRPr="00CB516E">
        <w:rPr>
          <w:rFonts w:cs="Arial"/>
          <w:b/>
          <w:bCs/>
          <w:szCs w:val="20"/>
        </w:rPr>
        <w:t>Módulo: MVI56-MCM, SLOT: 0.</w:t>
      </w:r>
      <w:r w:rsidRPr="00CB516E">
        <w:rPr>
          <w:rFonts w:cs="Arial"/>
          <w:szCs w:val="20"/>
        </w:rPr>
        <w:t xml:space="preserve"> Solo el puerto 1 está conectado y habilitado, aunque no tiene comandos configurados actualmente. Anteriormente, se utilizaba para la lectura y escritura de datos con San Alberto. El puerto 2 está desconectado, deshabilitado y sin comandos configurados.</w:t>
      </w:r>
    </w:p>
    <w:p w14:paraId="51AAA6CF" w14:textId="77777777" w:rsidR="00B80FC6" w:rsidRPr="00CB516E" w:rsidRDefault="00B80FC6" w:rsidP="00305D7F">
      <w:pPr>
        <w:pStyle w:val="Prrafodelista"/>
        <w:ind w:left="936"/>
        <w:rPr>
          <w:rFonts w:cs="Arial"/>
          <w:b/>
          <w:bCs/>
          <w:szCs w:val="20"/>
        </w:rPr>
      </w:pPr>
    </w:p>
    <w:p w14:paraId="226FAF01" w14:textId="47A0A1EF" w:rsidR="002F6EA5" w:rsidRPr="00CB516E" w:rsidRDefault="000B2CC7" w:rsidP="00305D7F">
      <w:pPr>
        <w:pStyle w:val="Prrafodelista"/>
        <w:ind w:left="936"/>
        <w:rPr>
          <w:rFonts w:cs="Arial"/>
          <w:szCs w:val="20"/>
        </w:rPr>
      </w:pPr>
      <w:r w:rsidRPr="00CB516E">
        <w:rPr>
          <w:rFonts w:cs="Arial"/>
          <w:b/>
          <w:bCs/>
          <w:szCs w:val="20"/>
        </w:rPr>
        <w:t>Resumen:</w:t>
      </w:r>
      <w:r w:rsidRPr="00CB516E">
        <w:rPr>
          <w:rFonts w:cs="Arial"/>
          <w:szCs w:val="20"/>
        </w:rPr>
        <w:t xml:space="preserve"> P1 comunicación inactiva con San Alberto, P2 Reserva.</w:t>
      </w:r>
    </w:p>
    <w:p w14:paraId="7D56CDE9" w14:textId="3375082B" w:rsidR="001310DE" w:rsidRPr="00CB516E" w:rsidRDefault="001310DE" w:rsidP="001310DE">
      <w:r w:rsidRPr="00CB516E">
        <w:t xml:space="preserve">Finalmente, el PLC del CSC también cuenta con módulos para la comunicación Modbus TCP con </w:t>
      </w:r>
      <w:r w:rsidR="00F70775">
        <w:t xml:space="preserve">YPFB </w:t>
      </w:r>
      <w:r w:rsidRPr="00CB516E">
        <w:t xml:space="preserve">Andina, Petrobras y el CNMCH. De estos, la comunicación con el CNMCH </w:t>
      </w:r>
      <w:r w:rsidR="00F70775">
        <w:t xml:space="preserve">se encuentra </w:t>
      </w:r>
      <w:r w:rsidRPr="00CB516E">
        <w:t>activa.</w:t>
      </w:r>
    </w:p>
    <w:p w14:paraId="32E4CF85" w14:textId="77777777" w:rsidR="00992D84" w:rsidRDefault="00992D84">
      <w:pPr>
        <w:spacing w:after="0" w:line="240" w:lineRule="auto"/>
        <w:ind w:left="0" w:right="0"/>
        <w:jc w:val="left"/>
        <w:rPr>
          <w:b/>
          <w:kern w:val="28"/>
          <w:sz w:val="24"/>
        </w:rPr>
      </w:pPr>
      <w:bookmarkStart w:id="21" w:name="_Toc179299943"/>
      <w:r>
        <w:br w:type="page"/>
      </w:r>
    </w:p>
    <w:p w14:paraId="41B1CC03" w14:textId="376EDB6E" w:rsidR="00305D7F" w:rsidRPr="00CB516E" w:rsidRDefault="00305D7F" w:rsidP="00305D7F">
      <w:pPr>
        <w:pStyle w:val="Ttulo1"/>
        <w:numPr>
          <w:ilvl w:val="0"/>
          <w:numId w:val="1"/>
        </w:numPr>
        <w:tabs>
          <w:tab w:val="left" w:pos="851"/>
        </w:tabs>
        <w:ind w:left="855" w:hanging="567"/>
        <w:rPr>
          <w:rFonts w:cs="Arial"/>
          <w:szCs w:val="22"/>
        </w:rPr>
      </w:pPr>
      <w:bookmarkStart w:id="22" w:name="_Toc181698203"/>
      <w:r w:rsidRPr="00CB516E">
        <w:lastRenderedPageBreak/>
        <w:t>ESTACIÓN DE MEDICIÓN RIO GRANDE.</w:t>
      </w:r>
      <w:bookmarkEnd w:id="21"/>
      <w:bookmarkEnd w:id="22"/>
    </w:p>
    <w:p w14:paraId="74D2F53A" w14:textId="1DE0F315" w:rsidR="00305D7F" w:rsidRPr="00CB516E" w:rsidRDefault="00305D7F" w:rsidP="00305D7F">
      <w:r w:rsidRPr="00CB516E">
        <w:t xml:space="preserve">La </w:t>
      </w:r>
      <w:r w:rsidR="00F70775">
        <w:t>f</w:t>
      </w:r>
      <w:r w:rsidRPr="00CB516E">
        <w:t>estación de medición Río Grande es el punto final del gasoducto GASYRG, donde se realiza la transferencia del gas proveniente del sur hacia el norte, destinado a la exportación a Brasil. Esta estación cuenta con tres ramales de medición y un sistema de control con un PLC Redundante que gestiona los equipos de campo. Entre estos equipos se incluyen válvulas reguladoras, microturbinas, transmisores de presión, y otros dispositivos, así como las señales y comandos correspondientes para los diferentes equipos instalados en la estación.</w:t>
      </w:r>
    </w:p>
    <w:p w14:paraId="3EB6D686" w14:textId="0EFA02E0" w:rsidR="00305D7F" w:rsidRPr="00026E57" w:rsidRDefault="00305D7F" w:rsidP="00026E57">
      <w:r w:rsidRPr="00CB516E">
        <w:t>Además del control de las señales locales, el PLC de la EMED Río Grande realiza él envió de información hacia el PLC Gateway de Santa Cruz.</w:t>
      </w:r>
    </w:p>
    <w:p w14:paraId="253B0E54" w14:textId="6248D8FD" w:rsidR="006A795F" w:rsidRPr="00267F01" w:rsidRDefault="00305D7F" w:rsidP="006A795F">
      <w:pPr>
        <w:pStyle w:val="Ttulo2"/>
        <w:rPr>
          <w:lang w:val="pt-BR"/>
        </w:rPr>
      </w:pPr>
      <w:bookmarkStart w:id="23" w:name="_Toc179299945"/>
      <w:bookmarkStart w:id="24" w:name="_Toc181698204"/>
      <w:r w:rsidRPr="00267F01">
        <w:rPr>
          <w:lang w:val="pt-BR"/>
        </w:rPr>
        <w:t xml:space="preserve">SISTEMA DE CONTROL </w:t>
      </w:r>
      <w:r w:rsidR="000F1B77" w:rsidRPr="00267F01">
        <w:rPr>
          <w:lang w:val="pt-BR"/>
        </w:rPr>
        <w:t>–</w:t>
      </w:r>
      <w:r w:rsidRPr="00267F01">
        <w:rPr>
          <w:lang w:val="pt-BR"/>
        </w:rPr>
        <w:t xml:space="preserve"> PLC</w:t>
      </w:r>
      <w:r w:rsidR="000F1B77" w:rsidRPr="00267F01">
        <w:rPr>
          <w:lang w:val="pt-BR"/>
        </w:rPr>
        <w:t xml:space="preserve"> EMED RIO GRANDE</w:t>
      </w:r>
      <w:r w:rsidRPr="00267F01">
        <w:rPr>
          <w:lang w:val="pt-BR"/>
        </w:rPr>
        <w:t>.</w:t>
      </w:r>
      <w:bookmarkEnd w:id="23"/>
      <w:bookmarkEnd w:id="24"/>
    </w:p>
    <w:p w14:paraId="65A17EA3" w14:textId="2BC745C0" w:rsidR="006A795F" w:rsidRPr="00CB516E" w:rsidRDefault="006A795F" w:rsidP="006A795F">
      <w:r w:rsidRPr="00CB516E">
        <w:t>En sala de control de la estación de medición Río Grande se encuentra el gabinete de control, que alberga dos chasis ControlLogix de PLC redundante y un chasis I/O de la marca Allen Bradley (</w:t>
      </w:r>
      <w:r w:rsidR="00F70775">
        <w:t xml:space="preserve">Ver </w:t>
      </w:r>
      <w:r w:rsidR="00F70775">
        <w:fldChar w:fldCharType="begin"/>
      </w:r>
      <w:r w:rsidR="00F70775">
        <w:instrText xml:space="preserve"> REF _Ref181630594 \h </w:instrText>
      </w:r>
      <w:r w:rsidR="00F70775">
        <w:fldChar w:fldCharType="separate"/>
      </w:r>
      <w:r w:rsidR="00F70775" w:rsidRPr="00F70775">
        <w:rPr>
          <w:b/>
          <w:bCs/>
          <w:i/>
          <w:iCs/>
        </w:rPr>
        <w:t xml:space="preserve">Figura </w:t>
      </w:r>
      <w:r w:rsidR="00F70775" w:rsidRPr="00F70775">
        <w:rPr>
          <w:b/>
          <w:bCs/>
          <w:i/>
          <w:iCs/>
          <w:noProof/>
        </w:rPr>
        <w:t>5</w:t>
      </w:r>
      <w:r w:rsidR="00F70775">
        <w:fldChar w:fldCharType="end"/>
      </w:r>
      <w:r w:rsidRPr="00CB516E">
        <w:t>)</w:t>
      </w:r>
    </w:p>
    <w:p w14:paraId="72362857" w14:textId="77777777" w:rsidR="00F70775" w:rsidRDefault="006A795F" w:rsidP="00F70775">
      <w:pPr>
        <w:keepNext/>
        <w:jc w:val="center"/>
      </w:pPr>
      <w:r w:rsidRPr="00CB516E">
        <w:rPr>
          <w:noProof/>
        </w:rPr>
        <w:drawing>
          <wp:inline distT="0" distB="0" distL="0" distR="0" wp14:anchorId="6375B2F8" wp14:editId="116A004D">
            <wp:extent cx="1428558" cy="2193290"/>
            <wp:effectExtent l="0" t="0" r="635" b="0"/>
            <wp:docPr id="116992429" name="Imagen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92429" name="Imagen 1" descr="A close-up of a mach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54993" cy="2233876"/>
                    </a:xfrm>
                    <a:prstGeom prst="rect">
                      <a:avLst/>
                    </a:prstGeom>
                  </pic:spPr>
                </pic:pic>
              </a:graphicData>
            </a:graphic>
          </wp:inline>
        </w:drawing>
      </w:r>
      <w:r w:rsidRPr="00CB516E">
        <w:t xml:space="preserve">       </w:t>
      </w:r>
      <w:r w:rsidRPr="00CB516E">
        <w:rPr>
          <w:noProof/>
        </w:rPr>
        <w:drawing>
          <wp:inline distT="0" distB="0" distL="0" distR="0" wp14:anchorId="39E73F86" wp14:editId="0A76DE19">
            <wp:extent cx="1361440" cy="2199885"/>
            <wp:effectExtent l="0" t="0" r="0" b="0"/>
            <wp:docPr id="1846419984" name="Imagen 1" descr="A white cabinet with a yellow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419984" name="Imagen 1" descr="A white cabinet with a yellow sig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81020" cy="2231524"/>
                    </a:xfrm>
                    <a:prstGeom prst="rect">
                      <a:avLst/>
                    </a:prstGeom>
                  </pic:spPr>
                </pic:pic>
              </a:graphicData>
            </a:graphic>
          </wp:inline>
        </w:drawing>
      </w:r>
    </w:p>
    <w:p w14:paraId="1163D6AB" w14:textId="15C57435" w:rsidR="006A795F" w:rsidRPr="00F70775" w:rsidRDefault="00F70775" w:rsidP="00F70775">
      <w:pPr>
        <w:pStyle w:val="Descripcin"/>
        <w:jc w:val="center"/>
        <w:rPr>
          <w:b/>
          <w:bCs/>
          <w:i w:val="0"/>
          <w:iCs w:val="0"/>
          <w:color w:val="auto"/>
        </w:rPr>
      </w:pPr>
      <w:bookmarkStart w:id="25" w:name="_Ref181630594"/>
      <w:r w:rsidRPr="00F70775">
        <w:rPr>
          <w:b/>
          <w:bCs/>
          <w:i w:val="0"/>
          <w:iCs w:val="0"/>
          <w:color w:val="auto"/>
        </w:rPr>
        <w:t xml:space="preserve">Figura </w:t>
      </w:r>
      <w:r w:rsidRPr="00F70775">
        <w:rPr>
          <w:b/>
          <w:bCs/>
          <w:i w:val="0"/>
          <w:iCs w:val="0"/>
          <w:color w:val="auto"/>
        </w:rPr>
        <w:fldChar w:fldCharType="begin"/>
      </w:r>
      <w:r w:rsidRPr="00F70775">
        <w:rPr>
          <w:b/>
          <w:bCs/>
          <w:i w:val="0"/>
          <w:iCs w:val="0"/>
          <w:color w:val="auto"/>
        </w:rPr>
        <w:instrText xml:space="preserve"> SEQ Figura \* ARABIC </w:instrText>
      </w:r>
      <w:r w:rsidRPr="00F70775">
        <w:rPr>
          <w:b/>
          <w:bCs/>
          <w:i w:val="0"/>
          <w:iCs w:val="0"/>
          <w:color w:val="auto"/>
        </w:rPr>
        <w:fldChar w:fldCharType="separate"/>
      </w:r>
      <w:r w:rsidR="00914669">
        <w:rPr>
          <w:b/>
          <w:bCs/>
          <w:i w:val="0"/>
          <w:iCs w:val="0"/>
          <w:noProof/>
          <w:color w:val="auto"/>
        </w:rPr>
        <w:t>5</w:t>
      </w:r>
      <w:r w:rsidRPr="00F70775">
        <w:rPr>
          <w:b/>
          <w:bCs/>
          <w:i w:val="0"/>
          <w:iCs w:val="0"/>
          <w:color w:val="auto"/>
        </w:rPr>
        <w:fldChar w:fldCharType="end"/>
      </w:r>
      <w:bookmarkEnd w:id="25"/>
      <w:r w:rsidRPr="00F70775">
        <w:rPr>
          <w:b/>
          <w:bCs/>
          <w:i w:val="0"/>
          <w:iCs w:val="0"/>
          <w:color w:val="auto"/>
        </w:rPr>
        <w:t xml:space="preserve">. </w:t>
      </w:r>
      <w:r w:rsidRPr="00F70775">
        <w:rPr>
          <w:i w:val="0"/>
          <w:iCs w:val="0"/>
          <w:color w:val="auto"/>
        </w:rPr>
        <w:t>Gabinete del PLC EMED RGE.</w:t>
      </w:r>
    </w:p>
    <w:p w14:paraId="7F3D530F" w14:textId="76FC31E9" w:rsidR="006A795F" w:rsidRPr="00CB516E" w:rsidRDefault="006A795F" w:rsidP="006A795F">
      <w:r w:rsidRPr="00CB516E">
        <w:t>El chasis del PLC incluye módulos de comunicación Ethernet, ControlNet, redundancia y el propio controlador PLC. Por su parte, el chasis de E/S contiene los módulos de entradas y salidas digitales y analógicas, así como los módulos de comunicación Modbus y Ethernet. A continuación, se detallan la marca, modelo y revisión de cada uno de los módulos para cada chasis.</w:t>
      </w:r>
    </w:p>
    <w:tbl>
      <w:tblPr>
        <w:tblW w:w="8840" w:type="dxa"/>
        <w:jc w:val="center"/>
        <w:tblLook w:val="04A0" w:firstRow="1" w:lastRow="0" w:firstColumn="1" w:lastColumn="0" w:noHBand="0" w:noVBand="1"/>
      </w:tblPr>
      <w:tblGrid>
        <w:gridCol w:w="3820"/>
        <w:gridCol w:w="580"/>
        <w:gridCol w:w="1660"/>
        <w:gridCol w:w="1660"/>
        <w:gridCol w:w="1120"/>
      </w:tblGrid>
      <w:tr w:rsidR="006A795F" w:rsidRPr="00CB516E" w14:paraId="78EE4673" w14:textId="77777777" w:rsidTr="006A795F">
        <w:trPr>
          <w:trHeight w:val="300"/>
          <w:jc w:val="center"/>
        </w:trPr>
        <w:tc>
          <w:tcPr>
            <w:tcW w:w="8840" w:type="dxa"/>
            <w:gridSpan w:val="5"/>
            <w:tcBorders>
              <w:top w:val="single" w:sz="4" w:space="0" w:color="auto"/>
              <w:left w:val="single" w:sz="4" w:space="0" w:color="auto"/>
              <w:bottom w:val="single" w:sz="4" w:space="0" w:color="auto"/>
              <w:right w:val="single" w:sz="4" w:space="0" w:color="000000"/>
            </w:tcBorders>
            <w:shd w:val="clear" w:color="000000" w:fill="D0D0D0"/>
            <w:vAlign w:val="center"/>
            <w:hideMark/>
          </w:tcPr>
          <w:p w14:paraId="63EC3D08" w14:textId="61AC2348" w:rsidR="006A795F" w:rsidRPr="00CB516E" w:rsidRDefault="00042707"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Chasis PLC A ControlLogix 1756-A7</w:t>
            </w:r>
          </w:p>
        </w:tc>
      </w:tr>
      <w:tr w:rsidR="006A795F" w:rsidRPr="00CB516E" w14:paraId="64B39194" w14:textId="77777777" w:rsidTr="006A795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811B537" w14:textId="77777777" w:rsidR="006A795F" w:rsidRPr="00CB516E" w:rsidRDefault="006A795F"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0A620089" w14:textId="77777777" w:rsidR="006A795F" w:rsidRPr="00CB516E" w:rsidRDefault="006A795F"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CBB3D6A" w14:textId="77777777" w:rsidR="006A795F" w:rsidRPr="00CB516E" w:rsidRDefault="006A795F"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66300DCE" w14:textId="77777777" w:rsidR="006A795F" w:rsidRPr="00CB516E" w:rsidRDefault="006A795F"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5C8E933E" w14:textId="77777777" w:rsidR="006A795F" w:rsidRPr="00CB516E" w:rsidRDefault="006A795F" w:rsidP="006A795F">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Revisión</w:t>
            </w:r>
          </w:p>
        </w:tc>
      </w:tr>
      <w:tr w:rsidR="006A795F" w:rsidRPr="00CB516E" w14:paraId="4F5A4D5C" w14:textId="77777777" w:rsidTr="006A795F">
        <w:trPr>
          <w:trHeight w:val="402"/>
          <w:jc w:val="center"/>
        </w:trPr>
        <w:tc>
          <w:tcPr>
            <w:tcW w:w="3820" w:type="dxa"/>
            <w:vMerge w:val="restart"/>
            <w:tcBorders>
              <w:top w:val="nil"/>
              <w:left w:val="single" w:sz="4" w:space="0" w:color="auto"/>
              <w:bottom w:val="single" w:sz="4" w:space="0" w:color="000000"/>
              <w:right w:val="single" w:sz="4" w:space="0" w:color="auto"/>
            </w:tcBorders>
            <w:shd w:val="clear" w:color="auto" w:fill="auto"/>
            <w:vAlign w:val="center"/>
            <w:hideMark/>
          </w:tcPr>
          <w:p w14:paraId="57E4D5B9" w14:textId="6A117C87" w:rsidR="006A795F" w:rsidRPr="00CB516E" w:rsidRDefault="00C75143" w:rsidP="006A795F">
            <w:pPr>
              <w:spacing w:after="0" w:line="240" w:lineRule="auto"/>
              <w:ind w:left="0" w:right="0"/>
              <w:jc w:val="center"/>
              <w:rPr>
                <w:rFonts w:cs="Arial"/>
                <w:color w:val="000000"/>
                <w:sz w:val="18"/>
                <w:szCs w:val="18"/>
                <w:lang w:eastAsia="en-US"/>
              </w:rPr>
            </w:pPr>
            <w:r>
              <w:rPr>
                <w:noProof/>
              </w:rPr>
              <w:drawing>
                <wp:inline distT="0" distB="0" distL="0" distR="0" wp14:anchorId="3BE340E0" wp14:editId="525C8B36">
                  <wp:extent cx="2031928" cy="1524000"/>
                  <wp:effectExtent l="0" t="0" r="6985" b="0"/>
                  <wp:docPr id="1046794194" name="Picture 10" descr="A machine with wires and switc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94194" name="Picture 10" descr="A machine with wires and switches&#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5243" cy="1548987"/>
                          </a:xfrm>
                          <a:prstGeom prst="rect">
                            <a:avLst/>
                          </a:prstGeom>
                          <a:noFill/>
                        </pic:spPr>
                      </pic:pic>
                    </a:graphicData>
                  </a:graphic>
                </wp:inline>
              </w:drawing>
            </w:r>
            <w:r w:rsidR="006A795F" w:rsidRPr="00CB516E">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00E7F6D3"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DF49D3F"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C415441"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414A02C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20.058</w:t>
            </w:r>
          </w:p>
        </w:tc>
      </w:tr>
      <w:tr w:rsidR="006A795F" w:rsidRPr="00CB516E" w14:paraId="6A57FE38"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5656A8EC"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59B5228"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42AB9C00"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C8C932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47F703C2"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20.009</w:t>
            </w:r>
          </w:p>
        </w:tc>
      </w:tr>
      <w:tr w:rsidR="006A795F" w:rsidRPr="00CB516E" w14:paraId="24AF20A8"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4CC094E4"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31CD3E9"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3FA4665"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36B65BC"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0A2ABD5C" w14:textId="60381888"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10.01</w:t>
            </w:r>
            <w:r w:rsidR="002820A6" w:rsidRPr="00CB516E">
              <w:rPr>
                <w:rFonts w:cs="Arial"/>
                <w:color w:val="000000"/>
                <w:sz w:val="18"/>
                <w:szCs w:val="18"/>
                <w:lang w:eastAsia="en-US"/>
              </w:rPr>
              <w:t>0</w:t>
            </w:r>
          </w:p>
        </w:tc>
      </w:tr>
      <w:tr w:rsidR="006A795F" w:rsidRPr="00CB516E" w14:paraId="63D66CB6"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6D848347"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FAD281E"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0E8BAFA"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B59C582"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1756-CN2/C</w:t>
            </w:r>
          </w:p>
        </w:tc>
        <w:tc>
          <w:tcPr>
            <w:tcW w:w="1120" w:type="dxa"/>
            <w:tcBorders>
              <w:top w:val="nil"/>
              <w:left w:val="nil"/>
              <w:bottom w:val="single" w:sz="4" w:space="0" w:color="auto"/>
              <w:right w:val="single" w:sz="4" w:space="0" w:color="auto"/>
            </w:tcBorders>
            <w:shd w:val="clear" w:color="auto" w:fill="auto"/>
            <w:vAlign w:val="center"/>
            <w:hideMark/>
          </w:tcPr>
          <w:p w14:paraId="3DFB1160"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25.005</w:t>
            </w:r>
          </w:p>
        </w:tc>
      </w:tr>
      <w:tr w:rsidR="006A795F" w:rsidRPr="00CB516E" w14:paraId="1CF9114C"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34155DFB"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2C3342F"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05B5CC4A"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2A6AE4D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61DAABAE"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r w:rsidR="006A795F" w:rsidRPr="00CB516E" w14:paraId="205D5054"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1A195758"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938906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6A098E0C"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0B9B4425"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5E91F47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r w:rsidR="006A795F" w:rsidRPr="00CB516E" w14:paraId="66ABAEF0" w14:textId="77777777" w:rsidTr="006A795F">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36DF7617" w14:textId="77777777" w:rsidR="006A795F" w:rsidRPr="00CB516E" w:rsidRDefault="006A795F" w:rsidP="006A79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5C22673"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7449D84D"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4FFBE999"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0E3D7484" w14:textId="77777777" w:rsidR="006A795F" w:rsidRPr="00CB516E" w:rsidRDefault="006A795F" w:rsidP="006A795F">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r w:rsidR="00042707" w:rsidRPr="00345152" w14:paraId="0783C248" w14:textId="77777777" w:rsidTr="00042707">
        <w:trPr>
          <w:trHeight w:val="300"/>
          <w:jc w:val="center"/>
        </w:trPr>
        <w:tc>
          <w:tcPr>
            <w:tcW w:w="8840" w:type="dxa"/>
            <w:gridSpan w:val="5"/>
            <w:tcBorders>
              <w:top w:val="single" w:sz="4" w:space="0" w:color="auto"/>
              <w:left w:val="single" w:sz="4" w:space="0" w:color="auto"/>
              <w:bottom w:val="single" w:sz="4" w:space="0" w:color="auto"/>
              <w:right w:val="single" w:sz="4" w:space="0" w:color="000000"/>
            </w:tcBorders>
            <w:shd w:val="clear" w:color="000000" w:fill="D0D0D0"/>
            <w:vAlign w:val="center"/>
            <w:hideMark/>
          </w:tcPr>
          <w:p w14:paraId="0961C9B4" w14:textId="77777777" w:rsidR="00042707" w:rsidRPr="00267F01" w:rsidRDefault="00042707" w:rsidP="00042707">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lastRenderedPageBreak/>
              <w:t>Chasis PLC B ControlLogix 1756-A7</w:t>
            </w:r>
          </w:p>
        </w:tc>
      </w:tr>
      <w:tr w:rsidR="00042707" w:rsidRPr="00CB516E" w14:paraId="034A28C1" w14:textId="77777777" w:rsidTr="00042707">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4C0E6FF"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76AB03C"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32F7C158"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65C114C0"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B45E40A" w14:textId="77777777" w:rsidR="00042707" w:rsidRPr="00CB516E" w:rsidRDefault="00042707" w:rsidP="00042707">
            <w:pPr>
              <w:spacing w:after="0" w:line="240" w:lineRule="auto"/>
              <w:ind w:left="0" w:right="0"/>
              <w:jc w:val="center"/>
              <w:rPr>
                <w:rFonts w:cs="Arial"/>
                <w:b/>
                <w:bCs/>
                <w:color w:val="000000"/>
                <w:sz w:val="18"/>
                <w:szCs w:val="18"/>
                <w:lang w:eastAsia="en-US"/>
              </w:rPr>
            </w:pPr>
            <w:r w:rsidRPr="00CB516E">
              <w:rPr>
                <w:rFonts w:cs="Arial"/>
                <w:b/>
                <w:bCs/>
                <w:color w:val="000000"/>
                <w:sz w:val="18"/>
                <w:szCs w:val="18"/>
                <w:lang w:eastAsia="en-US"/>
              </w:rPr>
              <w:t>Revisión</w:t>
            </w:r>
          </w:p>
        </w:tc>
      </w:tr>
      <w:tr w:rsidR="00042707" w:rsidRPr="00CB516E" w14:paraId="7949AD94" w14:textId="77777777" w:rsidTr="00042707">
        <w:trPr>
          <w:trHeight w:val="402"/>
          <w:jc w:val="center"/>
        </w:trPr>
        <w:tc>
          <w:tcPr>
            <w:tcW w:w="382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A34C7" w14:textId="63DE321A" w:rsidR="00042707" w:rsidRPr="00CB516E" w:rsidRDefault="00042707" w:rsidP="00042707">
            <w:pPr>
              <w:spacing w:after="0" w:line="240" w:lineRule="auto"/>
              <w:ind w:left="0" w:right="0"/>
              <w:jc w:val="center"/>
              <w:rPr>
                <w:rFonts w:cs="Arial"/>
                <w:color w:val="000000"/>
                <w:sz w:val="18"/>
                <w:szCs w:val="18"/>
                <w:lang w:eastAsia="en-US"/>
              </w:rPr>
            </w:pPr>
            <w:r w:rsidRPr="00CB516E">
              <w:rPr>
                <w:noProof/>
              </w:rPr>
              <w:drawing>
                <wp:inline distT="0" distB="0" distL="0" distR="0" wp14:anchorId="5E34EAB5" wp14:editId="7A1AF350">
                  <wp:extent cx="2105025" cy="1326605"/>
                  <wp:effectExtent l="0" t="0" r="0" b="6985"/>
                  <wp:docPr id="4" name="Picture 3">
                    <a:extLst xmlns:a="http://schemas.openxmlformats.org/drawingml/2006/main">
                      <a:ext uri="{FF2B5EF4-FFF2-40B4-BE49-F238E27FC236}">
                        <a16:creationId xmlns:a16="http://schemas.microsoft.com/office/drawing/2014/main" id="{F00E8276-A01D-2A68-FB3A-159EB44E6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00E8276-A01D-2A68-FB3A-159EB44E679E}"/>
                              </a:ext>
                            </a:extLst>
                          </pic:cNvPr>
                          <pic:cNvPicPr>
                            <a:picLocks noChangeAspect="1"/>
                          </pic:cNvPicPr>
                        </pic:nvPicPr>
                        <pic:blipFill>
                          <a:blip r:embed="rId23"/>
                          <a:stretch>
                            <a:fillRect/>
                          </a:stretch>
                        </pic:blipFill>
                        <pic:spPr>
                          <a:xfrm>
                            <a:off x="0" y="0"/>
                            <a:ext cx="2110324" cy="1329944"/>
                          </a:xfrm>
                          <a:prstGeom prst="rect">
                            <a:avLst/>
                          </a:prstGeom>
                        </pic:spPr>
                      </pic:pic>
                    </a:graphicData>
                  </a:graphic>
                </wp:inline>
              </w:drawing>
            </w:r>
            <w:r w:rsidRPr="00CB516E">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559786C4"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311A0131"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DAC9588"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70F16F59"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20.058</w:t>
            </w:r>
          </w:p>
        </w:tc>
      </w:tr>
      <w:tr w:rsidR="00042707" w:rsidRPr="00CB516E" w14:paraId="63588963"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1A94F789"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FE9047B"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95DC7FE"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DCDFE90"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12ABC95C"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20.009</w:t>
            </w:r>
          </w:p>
        </w:tc>
      </w:tr>
      <w:tr w:rsidR="00042707" w:rsidRPr="00CB516E" w14:paraId="219BA728"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569B994B"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A54B58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0EC4C95F"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E6E065F"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4DF74194" w14:textId="1341D940"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10.01</w:t>
            </w:r>
            <w:r w:rsidR="002820A6" w:rsidRPr="00CB516E">
              <w:rPr>
                <w:rFonts w:cs="Arial"/>
                <w:color w:val="000000"/>
                <w:sz w:val="18"/>
                <w:szCs w:val="18"/>
                <w:lang w:eastAsia="en-US"/>
              </w:rPr>
              <w:t>0</w:t>
            </w:r>
          </w:p>
        </w:tc>
      </w:tr>
      <w:tr w:rsidR="00042707" w:rsidRPr="00CB516E" w14:paraId="4E5EA0A7"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6B685B95"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D8E49DC"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76B43198"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9DF88A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1756-CN2/C</w:t>
            </w:r>
          </w:p>
        </w:tc>
        <w:tc>
          <w:tcPr>
            <w:tcW w:w="1120" w:type="dxa"/>
            <w:tcBorders>
              <w:top w:val="nil"/>
              <w:left w:val="nil"/>
              <w:bottom w:val="single" w:sz="4" w:space="0" w:color="auto"/>
              <w:right w:val="single" w:sz="4" w:space="0" w:color="auto"/>
            </w:tcBorders>
            <w:shd w:val="clear" w:color="auto" w:fill="auto"/>
            <w:vAlign w:val="center"/>
            <w:hideMark/>
          </w:tcPr>
          <w:p w14:paraId="0F8A795D"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25.005</w:t>
            </w:r>
          </w:p>
        </w:tc>
      </w:tr>
      <w:tr w:rsidR="00042707" w:rsidRPr="00CB516E" w14:paraId="06A96818"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1F460588"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C4EE43B"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5996A39E"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030FCBBB"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1007648E"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r w:rsidR="00042707" w:rsidRPr="00CB516E" w14:paraId="1D9DB0AD"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2C0B164B"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063103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3371E712"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33BA7641"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135777DA"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r w:rsidR="00042707" w:rsidRPr="00CB516E" w14:paraId="1D513977" w14:textId="77777777" w:rsidTr="00042707">
        <w:trPr>
          <w:trHeight w:val="402"/>
          <w:jc w:val="center"/>
        </w:trPr>
        <w:tc>
          <w:tcPr>
            <w:tcW w:w="3820" w:type="dxa"/>
            <w:vMerge/>
            <w:tcBorders>
              <w:top w:val="nil"/>
              <w:left w:val="single" w:sz="4" w:space="0" w:color="auto"/>
              <w:bottom w:val="single" w:sz="4" w:space="0" w:color="000000"/>
              <w:right w:val="single" w:sz="4" w:space="0" w:color="auto"/>
            </w:tcBorders>
            <w:vAlign w:val="center"/>
            <w:hideMark/>
          </w:tcPr>
          <w:p w14:paraId="458FA574" w14:textId="77777777" w:rsidR="00042707" w:rsidRPr="00CB516E" w:rsidRDefault="00042707" w:rsidP="0004270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2CB2D5B"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3797CA36"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55353E67"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76A7C583" w14:textId="77777777" w:rsidR="00042707" w:rsidRPr="00CB516E" w:rsidRDefault="00042707" w:rsidP="00042707">
            <w:pPr>
              <w:spacing w:after="0" w:line="240" w:lineRule="auto"/>
              <w:ind w:left="0" w:right="0"/>
              <w:jc w:val="center"/>
              <w:rPr>
                <w:rFonts w:cs="Arial"/>
                <w:color w:val="000000"/>
                <w:sz w:val="18"/>
                <w:szCs w:val="18"/>
                <w:lang w:eastAsia="en-US"/>
              </w:rPr>
            </w:pPr>
            <w:r w:rsidRPr="00CB516E">
              <w:rPr>
                <w:rFonts w:cs="Arial"/>
                <w:color w:val="000000"/>
                <w:sz w:val="18"/>
                <w:szCs w:val="18"/>
                <w:lang w:eastAsia="en-US"/>
              </w:rPr>
              <w:t>Vacío</w:t>
            </w:r>
          </w:p>
        </w:tc>
      </w:tr>
    </w:tbl>
    <w:p w14:paraId="06846905" w14:textId="77777777" w:rsidR="00042707" w:rsidRPr="00CB516E" w:rsidRDefault="00042707" w:rsidP="000F1B77">
      <w:pPr>
        <w:ind w:left="0"/>
      </w:pPr>
    </w:p>
    <w:tbl>
      <w:tblPr>
        <w:tblW w:w="8840" w:type="dxa"/>
        <w:jc w:val="center"/>
        <w:tblLook w:val="04A0" w:firstRow="1" w:lastRow="0" w:firstColumn="1" w:lastColumn="0" w:noHBand="0" w:noVBand="1"/>
      </w:tblPr>
      <w:tblGrid>
        <w:gridCol w:w="3820"/>
        <w:gridCol w:w="580"/>
        <w:gridCol w:w="1660"/>
        <w:gridCol w:w="1660"/>
        <w:gridCol w:w="1120"/>
      </w:tblGrid>
      <w:tr w:rsidR="000F1B77" w:rsidRPr="000F1B77" w14:paraId="19018375" w14:textId="77777777" w:rsidTr="000F1B77">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05932E0"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Chasis I/O ControlLogix 1756-A13</w:t>
            </w:r>
          </w:p>
        </w:tc>
      </w:tr>
      <w:tr w:rsidR="000F1B77" w:rsidRPr="00CB516E" w14:paraId="3BDAD00D" w14:textId="77777777" w:rsidTr="000F1B77">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A1CEF4D"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731547F8"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276DD9F"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7520DF38"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09206BF8" w14:textId="77777777" w:rsidR="000F1B77" w:rsidRPr="000F1B77" w:rsidRDefault="000F1B77" w:rsidP="000F1B77">
            <w:pPr>
              <w:spacing w:after="0" w:line="240" w:lineRule="auto"/>
              <w:ind w:left="0" w:right="0"/>
              <w:jc w:val="center"/>
              <w:rPr>
                <w:rFonts w:cs="Arial"/>
                <w:b/>
                <w:bCs/>
                <w:color w:val="000000"/>
                <w:sz w:val="18"/>
                <w:szCs w:val="18"/>
                <w:lang w:eastAsia="en-US"/>
              </w:rPr>
            </w:pPr>
            <w:r w:rsidRPr="000F1B77">
              <w:rPr>
                <w:rFonts w:cs="Arial"/>
                <w:b/>
                <w:bCs/>
                <w:color w:val="000000"/>
                <w:sz w:val="18"/>
                <w:szCs w:val="18"/>
                <w:lang w:eastAsia="en-US"/>
              </w:rPr>
              <w:t>Revisión</w:t>
            </w:r>
          </w:p>
        </w:tc>
      </w:tr>
      <w:tr w:rsidR="000F1B77" w:rsidRPr="00CB516E" w14:paraId="0E5351AB" w14:textId="77777777" w:rsidTr="000F1B77">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546C5D16" w14:textId="06549E11"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 </w:t>
            </w:r>
            <w:r w:rsidR="00C75143">
              <w:rPr>
                <w:noProof/>
              </w:rPr>
              <w:drawing>
                <wp:inline distT="0" distB="0" distL="0" distR="0" wp14:anchorId="7740958B" wp14:editId="5E3BF6C4">
                  <wp:extent cx="2208362" cy="1656272"/>
                  <wp:effectExtent l="0" t="0" r="1905" b="1270"/>
                  <wp:docPr id="12214777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49522" cy="1687142"/>
                          </a:xfrm>
                          <a:prstGeom prst="rect">
                            <a:avLst/>
                          </a:prstGeom>
                          <a:noFill/>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5C3BF114"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029C6F2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661BBD5"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1756-CNB/D</w:t>
            </w:r>
          </w:p>
        </w:tc>
        <w:tc>
          <w:tcPr>
            <w:tcW w:w="1120" w:type="dxa"/>
            <w:tcBorders>
              <w:top w:val="nil"/>
              <w:left w:val="nil"/>
              <w:bottom w:val="single" w:sz="4" w:space="0" w:color="auto"/>
              <w:right w:val="single" w:sz="4" w:space="0" w:color="auto"/>
            </w:tcBorders>
            <w:shd w:val="clear" w:color="auto" w:fill="auto"/>
            <w:vAlign w:val="center"/>
            <w:hideMark/>
          </w:tcPr>
          <w:p w14:paraId="2E6FB3D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7.016</w:t>
            </w:r>
          </w:p>
        </w:tc>
      </w:tr>
      <w:tr w:rsidR="000F1B77" w:rsidRPr="00CB516E" w14:paraId="584B4CCD"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D70CBB0"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B42EC1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3168F1D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211E49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237B9D3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2.007</w:t>
            </w:r>
          </w:p>
        </w:tc>
      </w:tr>
      <w:tr w:rsidR="000F1B77" w:rsidRPr="00CB516E" w14:paraId="7382776B"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BCE3E0C"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22F2994"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65AD6B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5EC6DBE"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6A3AF97F"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2.001</w:t>
            </w:r>
          </w:p>
        </w:tc>
      </w:tr>
      <w:tr w:rsidR="000F1B77" w:rsidRPr="00CB516E" w14:paraId="7A20D11C"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F2C2E7E"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D0083E6"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67D0C63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F517756"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035BF70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2.001</w:t>
            </w:r>
          </w:p>
        </w:tc>
      </w:tr>
      <w:tr w:rsidR="000F1B77" w:rsidRPr="00CB516E" w14:paraId="554F6493"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8030BE4"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7EC1940"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0791638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FA4CDA5"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20722057"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1.005</w:t>
            </w:r>
          </w:p>
        </w:tc>
      </w:tr>
      <w:tr w:rsidR="000F1B77" w:rsidRPr="00CB516E" w14:paraId="283B1EB0"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1D2335E"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809806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7F90C94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7086E0B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0168B02B"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1.002</w:t>
            </w:r>
          </w:p>
        </w:tc>
      </w:tr>
      <w:tr w:rsidR="000F1B77" w:rsidRPr="00CB516E" w14:paraId="457D16E7"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F152133"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8A7900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7F4C834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3556145D"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4258032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w:t>
            </w:r>
          </w:p>
        </w:tc>
      </w:tr>
      <w:tr w:rsidR="000F1B77" w:rsidRPr="00CB516E" w14:paraId="5ACB1A4C"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AE476CE"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9AEA356"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1BBD06A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DB57B3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7645473E"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4.008</w:t>
            </w:r>
          </w:p>
        </w:tc>
      </w:tr>
      <w:tr w:rsidR="000F1B77" w:rsidRPr="00CB516E" w14:paraId="60E310D4"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CBCAA5B"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E0293F"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2E9B149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E723310"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1756-CNB/D</w:t>
            </w:r>
          </w:p>
        </w:tc>
        <w:tc>
          <w:tcPr>
            <w:tcW w:w="1120" w:type="dxa"/>
            <w:tcBorders>
              <w:top w:val="nil"/>
              <w:left w:val="nil"/>
              <w:bottom w:val="single" w:sz="4" w:space="0" w:color="auto"/>
              <w:right w:val="single" w:sz="4" w:space="0" w:color="auto"/>
            </w:tcBorders>
            <w:shd w:val="clear" w:color="auto" w:fill="auto"/>
            <w:vAlign w:val="center"/>
            <w:hideMark/>
          </w:tcPr>
          <w:p w14:paraId="4E1D9B7E"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w:t>
            </w:r>
          </w:p>
        </w:tc>
      </w:tr>
      <w:tr w:rsidR="000F1B77" w:rsidRPr="00CB516E" w14:paraId="605AEAD4"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2098FFA"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3E5201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480C1980"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3B0E8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5BA83DE2"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1.005</w:t>
            </w:r>
          </w:p>
        </w:tc>
      </w:tr>
      <w:tr w:rsidR="000F1B77" w:rsidRPr="00CB516E" w14:paraId="4B5EE452"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AEFBE27"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A5EB0A9"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1DAC4313"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495F728"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3837AFC5"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2.007</w:t>
            </w:r>
          </w:p>
        </w:tc>
      </w:tr>
      <w:tr w:rsidR="000F1B77" w:rsidRPr="00CB516E" w14:paraId="19D8175E"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269E9C5"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439E517"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3C165183"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F41E43C"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5DDD9CE0"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4.008</w:t>
            </w:r>
          </w:p>
        </w:tc>
      </w:tr>
      <w:tr w:rsidR="000F1B77" w:rsidRPr="00CB516E" w14:paraId="7B1350B4" w14:textId="77777777" w:rsidTr="000F1B77">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2052A66" w14:textId="77777777" w:rsidR="000F1B77" w:rsidRPr="000F1B77" w:rsidRDefault="000F1B77" w:rsidP="000F1B77">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B3835D6"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66764814"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62B8127C"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MVI56E-MCM</w:t>
            </w:r>
          </w:p>
        </w:tc>
        <w:tc>
          <w:tcPr>
            <w:tcW w:w="1120" w:type="dxa"/>
            <w:tcBorders>
              <w:top w:val="nil"/>
              <w:left w:val="nil"/>
              <w:bottom w:val="single" w:sz="4" w:space="0" w:color="auto"/>
              <w:right w:val="single" w:sz="4" w:space="0" w:color="auto"/>
            </w:tcBorders>
            <w:shd w:val="clear" w:color="auto" w:fill="auto"/>
            <w:vAlign w:val="center"/>
            <w:hideMark/>
          </w:tcPr>
          <w:p w14:paraId="4AAA1C7A" w14:textId="77777777" w:rsidR="000F1B77" w:rsidRPr="000F1B77" w:rsidRDefault="000F1B77" w:rsidP="000F1B77">
            <w:pPr>
              <w:spacing w:after="0" w:line="240" w:lineRule="auto"/>
              <w:ind w:left="0" w:right="0"/>
              <w:jc w:val="center"/>
              <w:rPr>
                <w:rFonts w:cs="Arial"/>
                <w:color w:val="000000"/>
                <w:sz w:val="18"/>
                <w:szCs w:val="18"/>
                <w:lang w:eastAsia="en-US"/>
              </w:rPr>
            </w:pPr>
            <w:r w:rsidRPr="000F1B77">
              <w:rPr>
                <w:rFonts w:cs="Arial"/>
                <w:color w:val="000000"/>
                <w:sz w:val="18"/>
                <w:szCs w:val="18"/>
                <w:lang w:eastAsia="en-US"/>
              </w:rPr>
              <w:t>3.007</w:t>
            </w:r>
          </w:p>
        </w:tc>
      </w:tr>
    </w:tbl>
    <w:p w14:paraId="027BEE6C" w14:textId="1DC7A563" w:rsidR="000F1B77" w:rsidRPr="00CB516E" w:rsidRDefault="000F1B77" w:rsidP="006A795F"/>
    <w:p w14:paraId="4E1D9EEA" w14:textId="61F0D310" w:rsidR="006A795F" w:rsidRPr="00CB516E" w:rsidRDefault="006A795F" w:rsidP="006A795F">
      <w:r w:rsidRPr="00CB516E">
        <w:t>El software utilizado para revisar las lógicas del PLC es RSLogix 5000, en su versión 20.05. El programa del PLC EMED-RGE cuenta con una tarea principal que se ejecuta de manera continua y una tarea periódica llamada PID, con un periodo de 500 ms. En la tarea principal se incluyen las rutinas de mapeo de entradas y salidas, control de válvulas, comunicación Ethernet y comunicación Modbus. La tarea PID se encarga de las rutinas para la asignación de valores de control PID (</w:t>
      </w:r>
      <w:r w:rsidR="00972783">
        <w:t xml:space="preserve">Ver </w:t>
      </w:r>
      <w:r w:rsidR="00972783">
        <w:fldChar w:fldCharType="begin"/>
      </w:r>
      <w:r w:rsidR="00972783">
        <w:instrText xml:space="preserve"> REF _Ref181631110 \h </w:instrText>
      </w:r>
      <w:r w:rsidR="00972783">
        <w:fldChar w:fldCharType="separate"/>
      </w:r>
      <w:r w:rsidR="00972783" w:rsidRPr="00972783">
        <w:rPr>
          <w:b/>
          <w:bCs/>
          <w:i/>
          <w:iCs/>
        </w:rPr>
        <w:t xml:space="preserve">Figura </w:t>
      </w:r>
      <w:r w:rsidR="00972783" w:rsidRPr="00972783">
        <w:rPr>
          <w:b/>
          <w:bCs/>
          <w:i/>
          <w:iCs/>
          <w:noProof/>
        </w:rPr>
        <w:t>6</w:t>
      </w:r>
      <w:r w:rsidR="00972783">
        <w:fldChar w:fldCharType="end"/>
      </w:r>
      <w:r w:rsidRPr="00CB516E">
        <w:t>).</w:t>
      </w:r>
    </w:p>
    <w:p w14:paraId="738471F0" w14:textId="787139DE" w:rsidR="00972783" w:rsidRDefault="006A795F" w:rsidP="00972783">
      <w:pPr>
        <w:keepNext/>
        <w:jc w:val="center"/>
      </w:pPr>
      <w:r w:rsidRPr="00CB516E">
        <w:rPr>
          <w:noProof/>
          <w:color w:val="000000"/>
          <w:sz w:val="22"/>
          <w:szCs w:val="22"/>
          <w:bdr w:val="none" w:sz="0" w:space="0" w:color="auto" w:frame="1"/>
          <w:shd w:val="clear" w:color="auto" w:fill="B6D7A8"/>
        </w:rPr>
        <w:lastRenderedPageBreak/>
        <w:drawing>
          <wp:inline distT="0" distB="0" distL="0" distR="0" wp14:anchorId="21A96177" wp14:editId="2AC5F701">
            <wp:extent cx="1905000" cy="2151189"/>
            <wp:effectExtent l="19050" t="19050" r="19050" b="20955"/>
            <wp:docPr id="1236181575" name="Imagen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81575" name="Imagen 15" descr="A screen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12614" cy="2159787"/>
                    </a:xfrm>
                    <a:prstGeom prst="rect">
                      <a:avLst/>
                    </a:prstGeom>
                    <a:noFill/>
                    <a:ln>
                      <a:solidFill>
                        <a:schemeClr val="tx1"/>
                      </a:solidFill>
                    </a:ln>
                  </pic:spPr>
                </pic:pic>
              </a:graphicData>
            </a:graphic>
          </wp:inline>
        </w:drawing>
      </w:r>
    </w:p>
    <w:p w14:paraId="54108FFE" w14:textId="4F846073" w:rsidR="006A795F" w:rsidRPr="00972783" w:rsidRDefault="00972783" w:rsidP="00972783">
      <w:pPr>
        <w:pStyle w:val="Descripcin"/>
        <w:jc w:val="center"/>
        <w:rPr>
          <w:b/>
          <w:bCs/>
          <w:i w:val="0"/>
          <w:iCs w:val="0"/>
          <w:color w:val="auto"/>
        </w:rPr>
      </w:pPr>
      <w:bookmarkStart w:id="26" w:name="_Ref181631110"/>
      <w:r w:rsidRPr="00972783">
        <w:rPr>
          <w:b/>
          <w:bCs/>
          <w:i w:val="0"/>
          <w:iCs w:val="0"/>
          <w:color w:val="auto"/>
        </w:rPr>
        <w:t xml:space="preserve">Figura </w:t>
      </w:r>
      <w:r w:rsidRPr="00972783">
        <w:rPr>
          <w:b/>
          <w:bCs/>
          <w:i w:val="0"/>
          <w:iCs w:val="0"/>
          <w:color w:val="auto"/>
        </w:rPr>
        <w:fldChar w:fldCharType="begin"/>
      </w:r>
      <w:r w:rsidRPr="00972783">
        <w:rPr>
          <w:b/>
          <w:bCs/>
          <w:i w:val="0"/>
          <w:iCs w:val="0"/>
          <w:color w:val="auto"/>
        </w:rPr>
        <w:instrText xml:space="preserve"> SEQ Figura \* ARABIC </w:instrText>
      </w:r>
      <w:r w:rsidRPr="00972783">
        <w:rPr>
          <w:b/>
          <w:bCs/>
          <w:i w:val="0"/>
          <w:iCs w:val="0"/>
          <w:color w:val="auto"/>
        </w:rPr>
        <w:fldChar w:fldCharType="separate"/>
      </w:r>
      <w:r w:rsidR="00914669">
        <w:rPr>
          <w:b/>
          <w:bCs/>
          <w:i w:val="0"/>
          <w:iCs w:val="0"/>
          <w:noProof/>
          <w:color w:val="auto"/>
        </w:rPr>
        <w:t>6</w:t>
      </w:r>
      <w:r w:rsidRPr="00972783">
        <w:rPr>
          <w:b/>
          <w:bCs/>
          <w:i w:val="0"/>
          <w:iCs w:val="0"/>
          <w:color w:val="auto"/>
        </w:rPr>
        <w:fldChar w:fldCharType="end"/>
      </w:r>
      <w:bookmarkEnd w:id="26"/>
      <w:r w:rsidRPr="00972783">
        <w:rPr>
          <w:b/>
          <w:bCs/>
          <w:i w:val="0"/>
          <w:iCs w:val="0"/>
          <w:color w:val="auto"/>
        </w:rPr>
        <w:t>.</w:t>
      </w:r>
      <w:r>
        <w:rPr>
          <w:b/>
          <w:bCs/>
          <w:i w:val="0"/>
          <w:iCs w:val="0"/>
          <w:color w:val="auto"/>
        </w:rPr>
        <w:t xml:space="preserve"> </w:t>
      </w:r>
      <w:r w:rsidRPr="00972783">
        <w:rPr>
          <w:i w:val="0"/>
          <w:iCs w:val="0"/>
          <w:color w:val="auto"/>
        </w:rPr>
        <w:t>Árbol de la Tareas PLC EMED RGE.</w:t>
      </w:r>
    </w:p>
    <w:p w14:paraId="163512B8" w14:textId="2775A43A" w:rsidR="006A795F" w:rsidRPr="00CB516E" w:rsidRDefault="006A795F" w:rsidP="006A795F">
      <w:r w:rsidRPr="00CB516E">
        <w:t>Entre las señales monitoreadas por el PLC se encuentran los estados de los finales de carrera de válvulas, transmisores de presión y temperatura, así como comandos hacia microturbinas, válvulas solenoides, válvulas reguladoras.</w:t>
      </w:r>
    </w:p>
    <w:p w14:paraId="0005209A" w14:textId="07A1B6DC" w:rsidR="006A795F" w:rsidRPr="00CB516E" w:rsidRDefault="006A795F" w:rsidP="006A795F">
      <w:r w:rsidRPr="00CB516E">
        <w:t>El uso total de la memoria de E/S en el programa del PLC es del 12.88%, mientras que las lógicas del programa ocupan el 27.60% de la capacidad total de memoria del procesador para datos y lógica, como se muestra en la imagen adjunta</w:t>
      </w:r>
      <w:r w:rsidR="00972783">
        <w:t xml:space="preserve"> (Ver </w:t>
      </w:r>
      <w:r w:rsidR="00972783">
        <w:fldChar w:fldCharType="begin"/>
      </w:r>
      <w:r w:rsidR="00972783">
        <w:instrText xml:space="preserve"> REF _Ref181631198 \h </w:instrText>
      </w:r>
      <w:r w:rsidR="00972783">
        <w:fldChar w:fldCharType="separate"/>
      </w:r>
      <w:r w:rsidR="00972783" w:rsidRPr="00972783">
        <w:rPr>
          <w:b/>
          <w:bCs/>
          <w:i/>
          <w:iCs/>
        </w:rPr>
        <w:t xml:space="preserve">Figura </w:t>
      </w:r>
      <w:r w:rsidR="00972783" w:rsidRPr="00972783">
        <w:rPr>
          <w:b/>
          <w:bCs/>
          <w:i/>
          <w:iCs/>
          <w:noProof/>
        </w:rPr>
        <w:t>7</w:t>
      </w:r>
      <w:r w:rsidR="00972783">
        <w:fldChar w:fldCharType="end"/>
      </w:r>
      <w:r w:rsidR="00972783">
        <w:t>)</w:t>
      </w:r>
      <w:r w:rsidRPr="00CB516E">
        <w:t>.</w:t>
      </w:r>
    </w:p>
    <w:p w14:paraId="48095C0C" w14:textId="5493CBC6" w:rsidR="00972783" w:rsidRDefault="006A795F" w:rsidP="00972783">
      <w:pPr>
        <w:keepNext/>
        <w:jc w:val="center"/>
      </w:pPr>
      <w:r w:rsidRPr="00CB516E">
        <w:rPr>
          <w:noProof/>
          <w:color w:val="000000"/>
          <w:sz w:val="22"/>
          <w:szCs w:val="22"/>
          <w:bdr w:val="none" w:sz="0" w:space="0" w:color="auto" w:frame="1"/>
          <w:shd w:val="clear" w:color="auto" w:fill="B6D7A8"/>
        </w:rPr>
        <w:drawing>
          <wp:inline distT="0" distB="0" distL="0" distR="0" wp14:anchorId="57B31ACB" wp14:editId="01F6E07B">
            <wp:extent cx="4575895" cy="2286000"/>
            <wp:effectExtent l="19050" t="19050" r="15240" b="19050"/>
            <wp:docPr id="153929778" name="Imagen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29778" name="Imagen 16" descr="A screenshot of a computer&#10;&#10;Description automatically generated"/>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4620406" cy="230823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1A8B8F8" w14:textId="798D0A5B" w:rsidR="006A795F" w:rsidRPr="00972783" w:rsidRDefault="00972783" w:rsidP="00972783">
      <w:pPr>
        <w:pStyle w:val="Descripcin"/>
        <w:jc w:val="center"/>
        <w:rPr>
          <w:b/>
          <w:bCs/>
          <w:i w:val="0"/>
          <w:iCs w:val="0"/>
          <w:color w:val="auto"/>
        </w:rPr>
      </w:pPr>
      <w:bookmarkStart w:id="27" w:name="_Ref181631198"/>
      <w:r w:rsidRPr="00972783">
        <w:rPr>
          <w:b/>
          <w:bCs/>
          <w:i w:val="0"/>
          <w:iCs w:val="0"/>
          <w:color w:val="auto"/>
        </w:rPr>
        <w:t xml:space="preserve">Figura </w:t>
      </w:r>
      <w:r w:rsidRPr="00972783">
        <w:rPr>
          <w:b/>
          <w:bCs/>
          <w:i w:val="0"/>
          <w:iCs w:val="0"/>
          <w:color w:val="auto"/>
        </w:rPr>
        <w:fldChar w:fldCharType="begin"/>
      </w:r>
      <w:r w:rsidRPr="00972783">
        <w:rPr>
          <w:b/>
          <w:bCs/>
          <w:i w:val="0"/>
          <w:iCs w:val="0"/>
          <w:color w:val="auto"/>
        </w:rPr>
        <w:instrText xml:space="preserve"> SEQ Figura \* ARABIC </w:instrText>
      </w:r>
      <w:r w:rsidRPr="00972783">
        <w:rPr>
          <w:b/>
          <w:bCs/>
          <w:i w:val="0"/>
          <w:iCs w:val="0"/>
          <w:color w:val="auto"/>
        </w:rPr>
        <w:fldChar w:fldCharType="separate"/>
      </w:r>
      <w:r w:rsidR="00914669">
        <w:rPr>
          <w:b/>
          <w:bCs/>
          <w:i w:val="0"/>
          <w:iCs w:val="0"/>
          <w:noProof/>
          <w:color w:val="auto"/>
        </w:rPr>
        <w:t>7</w:t>
      </w:r>
      <w:r w:rsidRPr="00972783">
        <w:rPr>
          <w:b/>
          <w:bCs/>
          <w:i w:val="0"/>
          <w:iCs w:val="0"/>
          <w:color w:val="auto"/>
        </w:rPr>
        <w:fldChar w:fldCharType="end"/>
      </w:r>
      <w:bookmarkEnd w:id="27"/>
      <w:r w:rsidRPr="00972783">
        <w:rPr>
          <w:b/>
          <w:bCs/>
          <w:i w:val="0"/>
          <w:iCs w:val="0"/>
          <w:color w:val="auto"/>
        </w:rPr>
        <w:t xml:space="preserve">. </w:t>
      </w:r>
      <w:r w:rsidRPr="00972783">
        <w:rPr>
          <w:i w:val="0"/>
          <w:iCs w:val="0"/>
          <w:color w:val="auto"/>
        </w:rPr>
        <w:t>Cantidad de Memoria del PLC EMED RGE.</w:t>
      </w:r>
    </w:p>
    <w:p w14:paraId="620C443B" w14:textId="5CAE603C" w:rsidR="006A795F" w:rsidRPr="00267F01" w:rsidRDefault="001310DE" w:rsidP="003D3182">
      <w:pPr>
        <w:pStyle w:val="Ttulo3"/>
        <w:rPr>
          <w:szCs w:val="20"/>
          <w:lang w:val="pt-BR"/>
        </w:rPr>
      </w:pPr>
      <w:bookmarkStart w:id="28" w:name="_Toc178528835"/>
      <w:bookmarkStart w:id="29" w:name="_Toc179299946"/>
      <w:bookmarkStart w:id="30" w:name="_Toc181698205"/>
      <w:r w:rsidRPr="00267F01">
        <w:rPr>
          <w:lang w:val="pt-BR"/>
        </w:rPr>
        <w:t>ARQUITECTURA</w:t>
      </w:r>
      <w:r w:rsidR="000F1B77" w:rsidRPr="00267F01">
        <w:rPr>
          <w:lang w:val="pt-BR"/>
        </w:rPr>
        <w:t xml:space="preserve"> </w:t>
      </w:r>
      <w:bookmarkEnd w:id="28"/>
      <w:r w:rsidRPr="00267F01">
        <w:rPr>
          <w:lang w:val="pt-BR"/>
        </w:rPr>
        <w:t xml:space="preserve">DE </w:t>
      </w:r>
      <w:r w:rsidRPr="00F66C61">
        <w:rPr>
          <w:lang w:val="pt-BR"/>
        </w:rPr>
        <w:t>CONTROL</w:t>
      </w:r>
      <w:r w:rsidRPr="00267F01">
        <w:rPr>
          <w:lang w:val="pt-BR"/>
        </w:rPr>
        <w:t xml:space="preserve"> - PLC EMED RIO GRANDE.</w:t>
      </w:r>
      <w:bookmarkEnd w:id="29"/>
      <w:bookmarkEnd w:id="30"/>
    </w:p>
    <w:p w14:paraId="4677FDC5" w14:textId="79465B80" w:rsidR="001310DE" w:rsidRPr="00CB516E" w:rsidRDefault="006A795F" w:rsidP="001310DE">
      <w:r w:rsidRPr="00CB516E">
        <w:t>La</w:t>
      </w:r>
      <w:r w:rsidR="001310DE" w:rsidRPr="00CB516E">
        <w:t xml:space="preserve"> arquitectura de control de la EMED Río Grande consta de dos chasis en configuración espejo, cada uno equipado con un controlador, un módulo de redundancia, un módulo de comunicación Ethernet y un módulo de comunicación ControlNet. El PLC (Controlador Lógico Programable) es responsable de ejecutar las lógicas de monitoreo y control de la estación de medición.</w:t>
      </w:r>
    </w:p>
    <w:p w14:paraId="71AAA32A" w14:textId="64636824" w:rsidR="001310DE" w:rsidRPr="00CB516E" w:rsidRDefault="001310DE" w:rsidP="001310DE">
      <w:r w:rsidRPr="00CB516E">
        <w:t>El módulo de redundancia asegura la sincronización entre ambos chasis, de manera que, en caso de una falla en el chasis primario, el chasis secundario asuma el control sin interrumpir la operación.</w:t>
      </w:r>
    </w:p>
    <w:p w14:paraId="2354A8E5" w14:textId="549F086A" w:rsidR="001310DE" w:rsidRPr="00CB516E" w:rsidRDefault="001310DE" w:rsidP="001310DE">
      <w:r w:rsidRPr="00CB516E">
        <w:t>El módulo de comunicación Ethernet permite la conexión a la red B, la cual comparte información dentro de la red SCADA de YPFB Transierra.</w:t>
      </w:r>
    </w:p>
    <w:p w14:paraId="10913167" w14:textId="532857DB" w:rsidR="001310DE" w:rsidRPr="00CB516E" w:rsidRDefault="001310DE" w:rsidP="001310DE">
      <w:r w:rsidRPr="00CB516E">
        <w:lastRenderedPageBreak/>
        <w:t>Finalmente, el módulo de comunicación ControlNet se utiliza para conectar al bus interno de ControlNet, para la comunicación con los chasis del gabinete, como el Chasis PLC A, el Chasis PLC B, el Chasis I/O y el Bus FLEX I/O.</w:t>
      </w:r>
      <w:r w:rsidR="00D56C9A" w:rsidRPr="00D56C9A">
        <w:t xml:space="preserve"> En la </w:t>
      </w:r>
      <w:r w:rsidR="00D56C9A">
        <w:fldChar w:fldCharType="begin"/>
      </w:r>
      <w:r w:rsidR="00D56C9A">
        <w:instrText xml:space="preserve"> REF _Ref181631507 \h </w:instrText>
      </w:r>
      <w:r w:rsidR="00D56C9A">
        <w:fldChar w:fldCharType="separate"/>
      </w:r>
      <w:r w:rsidR="00D56C9A" w:rsidRPr="00D56C9A">
        <w:rPr>
          <w:b/>
          <w:bCs/>
          <w:i/>
          <w:iCs/>
        </w:rPr>
        <w:t xml:space="preserve">Figura </w:t>
      </w:r>
      <w:r w:rsidR="00D56C9A" w:rsidRPr="00D56C9A">
        <w:rPr>
          <w:b/>
          <w:bCs/>
          <w:i/>
          <w:iCs/>
          <w:noProof/>
        </w:rPr>
        <w:t>8</w:t>
      </w:r>
      <w:r w:rsidR="00D56C9A">
        <w:fldChar w:fldCharType="end"/>
      </w:r>
      <w:r w:rsidR="00D56C9A">
        <w:t xml:space="preserve"> </w:t>
      </w:r>
      <w:r w:rsidR="00D56C9A" w:rsidRPr="00D56C9A">
        <w:t>se presenta la arquitectura de control del PLC EMED RGE.</w:t>
      </w:r>
    </w:p>
    <w:p w14:paraId="2B270381" w14:textId="4DBF44E6" w:rsidR="00D56C9A" w:rsidRDefault="001310DE" w:rsidP="00D56C9A">
      <w:pPr>
        <w:keepNext/>
        <w:jc w:val="center"/>
      </w:pPr>
      <w:r w:rsidRPr="00CB516E">
        <w:rPr>
          <w:noProof/>
          <w:color w:val="000000"/>
          <w:sz w:val="22"/>
          <w:szCs w:val="22"/>
          <w:bdr w:val="none" w:sz="0" w:space="0" w:color="auto" w:frame="1"/>
          <w:shd w:val="clear" w:color="auto" w:fill="B6D7A8"/>
        </w:rPr>
        <w:drawing>
          <wp:inline distT="0" distB="0" distL="0" distR="0" wp14:anchorId="50469A27" wp14:editId="3DC30B50">
            <wp:extent cx="5803987" cy="4000500"/>
            <wp:effectExtent l="19050" t="19050" r="25400" b="19050"/>
            <wp:docPr id="622681610" name="Imagen 1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16980" name="Imagen 17" descr="A diagram of a computer&#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32752" cy="4020327"/>
                    </a:xfrm>
                    <a:prstGeom prst="rect">
                      <a:avLst/>
                    </a:prstGeom>
                    <a:noFill/>
                    <a:ln>
                      <a:solidFill>
                        <a:schemeClr val="tx1"/>
                      </a:solidFill>
                    </a:ln>
                  </pic:spPr>
                </pic:pic>
              </a:graphicData>
            </a:graphic>
          </wp:inline>
        </w:drawing>
      </w:r>
    </w:p>
    <w:p w14:paraId="21FBF87D" w14:textId="7E95DB25" w:rsidR="001310DE" w:rsidRPr="00D56C9A" w:rsidRDefault="00D56C9A" w:rsidP="00D56C9A">
      <w:pPr>
        <w:pStyle w:val="Descripcin"/>
        <w:jc w:val="center"/>
        <w:rPr>
          <w:b/>
          <w:bCs/>
          <w:i w:val="0"/>
          <w:iCs w:val="0"/>
          <w:color w:val="auto"/>
          <w:lang w:val="pt-BR"/>
        </w:rPr>
      </w:pPr>
      <w:bookmarkStart w:id="31" w:name="_Ref181631507"/>
      <w:r w:rsidRPr="00D56C9A">
        <w:rPr>
          <w:b/>
          <w:bCs/>
          <w:i w:val="0"/>
          <w:iCs w:val="0"/>
          <w:color w:val="auto"/>
          <w:lang w:val="pt-BR"/>
        </w:rPr>
        <w:t xml:space="preserve">Figura </w:t>
      </w:r>
      <w:r w:rsidRPr="00D56C9A">
        <w:rPr>
          <w:b/>
          <w:bCs/>
          <w:i w:val="0"/>
          <w:iCs w:val="0"/>
          <w:color w:val="auto"/>
        </w:rPr>
        <w:fldChar w:fldCharType="begin"/>
      </w:r>
      <w:r w:rsidRPr="00D56C9A">
        <w:rPr>
          <w:b/>
          <w:bCs/>
          <w:i w:val="0"/>
          <w:iCs w:val="0"/>
          <w:color w:val="auto"/>
          <w:lang w:val="pt-BR"/>
        </w:rPr>
        <w:instrText xml:space="preserve"> SEQ Figura \* ARABIC </w:instrText>
      </w:r>
      <w:r w:rsidRPr="00D56C9A">
        <w:rPr>
          <w:b/>
          <w:bCs/>
          <w:i w:val="0"/>
          <w:iCs w:val="0"/>
          <w:color w:val="auto"/>
        </w:rPr>
        <w:fldChar w:fldCharType="separate"/>
      </w:r>
      <w:r w:rsidR="00914669">
        <w:rPr>
          <w:b/>
          <w:bCs/>
          <w:i w:val="0"/>
          <w:iCs w:val="0"/>
          <w:noProof/>
          <w:color w:val="auto"/>
          <w:lang w:val="pt-BR"/>
        </w:rPr>
        <w:t>8</w:t>
      </w:r>
      <w:r w:rsidRPr="00D56C9A">
        <w:rPr>
          <w:b/>
          <w:bCs/>
          <w:i w:val="0"/>
          <w:iCs w:val="0"/>
          <w:color w:val="auto"/>
        </w:rPr>
        <w:fldChar w:fldCharType="end"/>
      </w:r>
      <w:bookmarkEnd w:id="31"/>
      <w:r w:rsidRPr="00D56C9A">
        <w:rPr>
          <w:b/>
          <w:bCs/>
          <w:i w:val="0"/>
          <w:iCs w:val="0"/>
          <w:color w:val="auto"/>
          <w:lang w:val="pt-BR"/>
        </w:rPr>
        <w:t xml:space="preserve">. </w:t>
      </w:r>
      <w:r w:rsidRPr="00D56C9A">
        <w:rPr>
          <w:i w:val="0"/>
          <w:iCs w:val="0"/>
          <w:color w:val="auto"/>
          <w:lang w:val="pt-BR"/>
        </w:rPr>
        <w:t>Arquitectura de control PLC EMED RGE.</w:t>
      </w:r>
    </w:p>
    <w:p w14:paraId="7B4C4D0D" w14:textId="6B03283F" w:rsidR="001310DE" w:rsidRPr="00CB516E" w:rsidRDefault="001310DE" w:rsidP="001310DE">
      <w:r w:rsidRPr="00CB516E">
        <w:t xml:space="preserve">El chasis I/O, al igual que los chasis de los PLC A y </w:t>
      </w:r>
      <w:r w:rsidR="00D56C9A">
        <w:t xml:space="preserve">PLC </w:t>
      </w:r>
      <w:r w:rsidRPr="00CB516E">
        <w:t>B, está equipado con módulos para la comunicación ControlNet a través del bus interno del Gabinete. Además, este chasis incluye dos módulos de comunicación Ethernet: uno para el acceso a la red A del SCADA y otro para la comunicación de respaldo mediante la antena BGAN.</w:t>
      </w:r>
    </w:p>
    <w:p w14:paraId="3E34B5E1" w14:textId="34573A52" w:rsidR="001310DE" w:rsidRPr="00CB516E" w:rsidRDefault="001310DE" w:rsidP="001310DE">
      <w:r w:rsidRPr="00CB516E">
        <w:t>En adición a los módulos de comunicación, en este chasis se encuentran los módulos de entradas y salidas digitales y analógicas, así como módulos de comunicación Modbus RTU 485 para la interacción con otros equipos en la estación y envío de información a terceros.</w:t>
      </w:r>
    </w:p>
    <w:p w14:paraId="47906A94" w14:textId="67B874ED" w:rsidR="000F1B77" w:rsidRPr="00CB516E" w:rsidRDefault="001310DE" w:rsidP="001310DE">
      <w:r w:rsidRPr="00CB516E">
        <w:t>El bus FLEX I/O cuenta con un módulo de comunicación Modbus, el cual tiene sus puertos de comunicación actualmente desconectados.</w:t>
      </w:r>
    </w:p>
    <w:p w14:paraId="05C680F9" w14:textId="19FEFE98" w:rsidR="001310DE" w:rsidRPr="00CB516E" w:rsidRDefault="001310DE" w:rsidP="003D3182">
      <w:pPr>
        <w:pStyle w:val="Ttulo3"/>
        <w:rPr>
          <w:szCs w:val="20"/>
        </w:rPr>
      </w:pPr>
      <w:bookmarkStart w:id="32" w:name="_Toc179299947"/>
      <w:bookmarkStart w:id="33" w:name="_Toc181698206"/>
      <w:r w:rsidRPr="00CB516E">
        <w:t xml:space="preserve">COMUNICACIÓN </w:t>
      </w:r>
      <w:r w:rsidR="00B80FC6" w:rsidRPr="00CB516E">
        <w:t>- PLC EMED RIO GRANDE</w:t>
      </w:r>
      <w:bookmarkEnd w:id="32"/>
      <w:bookmarkEnd w:id="33"/>
    </w:p>
    <w:p w14:paraId="6C80856E" w14:textId="70A32B26" w:rsidR="00B80FC6" w:rsidRPr="00CB516E" w:rsidRDefault="00B80FC6" w:rsidP="00B80FC6">
      <w:r w:rsidRPr="00CB516E">
        <w:t>En el PLC de la EMED Río Grande se han desarrollado lógicas para la comunicación tanto con otros equipos de la estación como con otros sistemas dentro de la red SCADA de YPFB Transierra. El programa del PLC-EMED-RGE incluye rutinas específicas para las comunicaciones Modbus y Ethernet. Para la comunicación Ethernet, se dispone de tres módulos que aseguran la redundancia de rutas, conectando la red A, la red B y la red de respaldo BGAN. En cuanto a la comunicación Modbus, el sistema cuenta con tres módulos conectados a distintos equipos mediante protocolo RS-485, cada uno equipado con dos puertos configurables.</w:t>
      </w:r>
    </w:p>
    <w:p w14:paraId="21D4E6D2" w14:textId="6EDDEF0A" w:rsidR="00B80FC6" w:rsidRPr="00CB516E" w:rsidRDefault="00B80FC6" w:rsidP="00B80FC6">
      <w:r w:rsidRPr="00CB516E">
        <w:lastRenderedPageBreak/>
        <w:t xml:space="preserve">El PLC de la EMED Río Grande utiliza mensajería CIP para enviar mensajes de escritura hacia el PLC Gateway de Santa Cruz a través de las tres redes (Red A, Red B y BGAN). Los datos transmitidos incluyen principalmente el estado de los equipos de campo, como válvulas, transmisores de presión, temperatura y datos de medición. Además de la comunicación con el PLC </w:t>
      </w:r>
      <w:r w:rsidR="00D56C9A">
        <w:t xml:space="preserve">CSC </w:t>
      </w:r>
      <w:r w:rsidRPr="00CB516E">
        <w:t>de Santa Cruz, existen mensajes con rutas que no corresponden a ningún equipo identificado dentro de la red SCADA.</w:t>
      </w:r>
    </w:p>
    <w:p w14:paraId="6154BCF3" w14:textId="55AEB427" w:rsidR="00B80FC6" w:rsidRPr="00CB516E" w:rsidRDefault="00B80FC6" w:rsidP="00B80FC6">
      <w:r w:rsidRPr="00CB516E">
        <w:t>A continuación, se presenta un resumen de la mensajería Modbus para cada módulo:</w:t>
      </w:r>
    </w:p>
    <w:p w14:paraId="0AE1A64C" w14:textId="56050789" w:rsidR="00B80FC6" w:rsidRPr="00CB516E" w:rsidRDefault="00B80FC6" w:rsidP="00D56C9A">
      <w:pPr>
        <w:pStyle w:val="Prrafodelista"/>
        <w:numPr>
          <w:ilvl w:val="0"/>
          <w:numId w:val="17"/>
        </w:numPr>
      </w:pPr>
      <w:r w:rsidRPr="00CB516E">
        <w:rPr>
          <w:b/>
          <w:bCs/>
        </w:rPr>
        <w:t>Módulo: MVI56-MCM, SLOT: 5.</w:t>
      </w:r>
      <w:r w:rsidRPr="00CB516E">
        <w:t xml:space="preserve"> </w:t>
      </w:r>
      <w:r w:rsidR="00D56C9A" w:rsidRPr="00D56C9A">
        <w:t xml:space="preserve">Ambos puertos están físicamente conectados. En el Puerto 1 hay 11 comandos configurados, de los cuales 3 están deshabilitados. Entre los comandos activos, hay operaciones de lectura y escritura con equipos cuyas direcciones Modbus son 61, 62 y 67. El equipo con dirección Modbus 61 parece tener una comunicación antigua con los FQI-0620 A, B y C, y se encuentra congelada en valores de 0. El nodo 62 se comunica con los FQI-0620 D y E, y al igual que el nodo 61, esta comunicación también está aparentemente congelada, ya que sus valores permanecen en 0. La configuración descrita pertenece a los antiguos medidores de placa de orificio FQI-0620 A B C D E. Tres de esos cinco medidores fueron reemplazados por nuevos ultrasónicos y los dos restantes tramos ya no cuentan con medición ni regulación. El nodo 67 corresponde al FQI-0601, con el cual se realizan operaciones de lectura y escritura. En el Puerto 2, se han configurado 13 comandos, de los cuales 11 no están activos. Los 2 comandos activos intercambian mensajes de lectura y escritura con el equipo con dirección Modbus 100, que se comunica con la Planta Separadora de líquidos Río Grande (PSL RGE). </w:t>
      </w:r>
      <w:r w:rsidR="00D56C9A">
        <w:t>En el puerto 2, se realizaba la comunicación con YPFB Andina, sin embargo, se encuentra físicamente desconectada y deshabilitada a nivel lógico.</w:t>
      </w:r>
    </w:p>
    <w:p w14:paraId="7AB84679" w14:textId="77777777" w:rsidR="00B80FC6" w:rsidRPr="00CB516E" w:rsidRDefault="00B80FC6" w:rsidP="00B80FC6">
      <w:pPr>
        <w:pStyle w:val="Prrafodelista"/>
        <w:ind w:left="1008"/>
        <w:rPr>
          <w:b/>
          <w:bCs/>
        </w:rPr>
      </w:pPr>
    </w:p>
    <w:p w14:paraId="06214A12" w14:textId="505A1A32" w:rsidR="00B80FC6" w:rsidRPr="00CB516E" w:rsidRDefault="00B80FC6" w:rsidP="00B80FC6">
      <w:pPr>
        <w:pStyle w:val="Prrafodelista"/>
        <w:ind w:left="1008"/>
      </w:pPr>
      <w:r w:rsidRPr="00CB516E">
        <w:rPr>
          <w:b/>
          <w:bCs/>
        </w:rPr>
        <w:t>Resumen:</w:t>
      </w:r>
      <w:r w:rsidRPr="00CB516E">
        <w:t xml:space="preserve"> P1 comunicación activa con FQI-0601, P2 comunicación activa con PSL</w:t>
      </w:r>
      <w:r w:rsidR="00175F3C">
        <w:t xml:space="preserve"> RGE</w:t>
      </w:r>
      <w:r w:rsidRPr="00CB516E">
        <w:t>.</w:t>
      </w:r>
    </w:p>
    <w:p w14:paraId="7B3D3D0B" w14:textId="77777777" w:rsidR="00B80FC6" w:rsidRPr="00CB516E" w:rsidRDefault="00B80FC6" w:rsidP="00B80FC6">
      <w:pPr>
        <w:pStyle w:val="Prrafodelista"/>
        <w:ind w:left="1008"/>
      </w:pPr>
    </w:p>
    <w:p w14:paraId="46233834" w14:textId="77777777" w:rsidR="00B80FC6" w:rsidRPr="00CB516E" w:rsidRDefault="00B80FC6" w:rsidP="00B80FC6">
      <w:pPr>
        <w:pStyle w:val="Prrafodelista"/>
        <w:numPr>
          <w:ilvl w:val="0"/>
          <w:numId w:val="17"/>
        </w:numPr>
      </w:pPr>
      <w:r w:rsidRPr="00CB516E">
        <w:rPr>
          <w:b/>
          <w:bCs/>
        </w:rPr>
        <w:t>Módulo: MVI56-MCM, SLOT: 6.</w:t>
      </w:r>
      <w:r w:rsidRPr="00CB516E">
        <w:t xml:space="preserve"> Ambos puertos están conectados. En el Puerto 1, hay 2 comandos configurados, ambos activos, destinados a la lectura de datos del equipo con dirección Modbus 1, el cromatógrafo AIT-0602. En el Puerto 2, hay 6 comandos configurados, todos activos, para realizar lecturas de los equipos con direcciones Modbus 10 y 11, que corresponden a las microturbinas GE-0601A y GE-0601B, respectivamente.</w:t>
      </w:r>
    </w:p>
    <w:p w14:paraId="35440136" w14:textId="77777777" w:rsidR="00B80FC6" w:rsidRPr="00CB516E" w:rsidRDefault="00B80FC6" w:rsidP="00B80FC6">
      <w:pPr>
        <w:pStyle w:val="Prrafodelista"/>
        <w:ind w:left="1008"/>
        <w:rPr>
          <w:b/>
          <w:bCs/>
        </w:rPr>
      </w:pPr>
    </w:p>
    <w:p w14:paraId="5EA5C515" w14:textId="0A74934F" w:rsidR="00B80FC6" w:rsidRPr="00CB516E" w:rsidRDefault="00B80FC6" w:rsidP="00B80FC6">
      <w:pPr>
        <w:pStyle w:val="Prrafodelista"/>
        <w:ind w:left="1008"/>
      </w:pPr>
      <w:r w:rsidRPr="00CB516E">
        <w:rPr>
          <w:b/>
          <w:bCs/>
        </w:rPr>
        <w:t>Resumen:</w:t>
      </w:r>
      <w:r w:rsidRPr="00CB516E">
        <w:t xml:space="preserve"> P1 comunicación activa con AIT-0602, P2 comunicación activa con las microturbinas.</w:t>
      </w:r>
    </w:p>
    <w:p w14:paraId="160681D9" w14:textId="77777777" w:rsidR="00B80FC6" w:rsidRPr="00CB516E" w:rsidRDefault="00B80FC6" w:rsidP="00B80FC6">
      <w:pPr>
        <w:pStyle w:val="Prrafodelista"/>
        <w:ind w:left="1008"/>
      </w:pPr>
    </w:p>
    <w:p w14:paraId="1886A8E6" w14:textId="71047F76" w:rsidR="00B80FC6" w:rsidRPr="00CB516E" w:rsidRDefault="00B80FC6" w:rsidP="00B80FC6">
      <w:pPr>
        <w:pStyle w:val="Prrafodelista"/>
        <w:numPr>
          <w:ilvl w:val="0"/>
          <w:numId w:val="17"/>
        </w:numPr>
      </w:pPr>
      <w:r w:rsidRPr="00CB516E">
        <w:rPr>
          <w:b/>
          <w:bCs/>
        </w:rPr>
        <w:t>Módulo: MVI56</w:t>
      </w:r>
      <w:r w:rsidR="00780D18">
        <w:rPr>
          <w:b/>
          <w:bCs/>
        </w:rPr>
        <w:t>E</w:t>
      </w:r>
      <w:r w:rsidRPr="00CB516E">
        <w:rPr>
          <w:b/>
          <w:bCs/>
        </w:rPr>
        <w:t>-MCM, SLOT: 12.</w:t>
      </w:r>
      <w:r w:rsidRPr="00CB516E">
        <w:t xml:space="preserve"> Ambos puertos están conectados. En el Puerto 1, hay 4 comandos configurados, todos activos, que realizan lecturas de los equipos con direcciones Modbus 21 y 22, correspondientes a los FQI-0621 y FQI-0622. En el Puerto 2, hay 2 comandos configurados, ambos activos, que realizan lecturas del equipo con dirección Modbus 23, FQI-0623.</w:t>
      </w:r>
    </w:p>
    <w:p w14:paraId="6CD60091" w14:textId="77777777" w:rsidR="00B80FC6" w:rsidRPr="00CB516E" w:rsidRDefault="00B80FC6" w:rsidP="00B80FC6">
      <w:pPr>
        <w:pStyle w:val="Prrafodelista"/>
        <w:ind w:left="1008"/>
        <w:rPr>
          <w:b/>
          <w:bCs/>
        </w:rPr>
      </w:pPr>
    </w:p>
    <w:p w14:paraId="338CA955" w14:textId="0D89718E" w:rsidR="000F1B77" w:rsidRPr="00CB516E" w:rsidRDefault="00B80FC6" w:rsidP="00B80FC6">
      <w:pPr>
        <w:pStyle w:val="Prrafodelista"/>
        <w:ind w:left="1008"/>
        <w:rPr>
          <w:i/>
          <w:iCs/>
        </w:rPr>
      </w:pPr>
      <w:r w:rsidRPr="00CB516E">
        <w:rPr>
          <w:b/>
          <w:bCs/>
        </w:rPr>
        <w:t>Resumen:</w:t>
      </w:r>
      <w:r w:rsidRPr="00CB516E">
        <w:t xml:space="preserve"> P1 comunicación activa con FQI-0621 y FQI-0622, P2 comunicación activa con FQI-0623</w:t>
      </w:r>
      <w:r w:rsidR="006A795F" w:rsidRPr="00CB516E">
        <w:rPr>
          <w:i/>
          <w:iCs/>
        </w:rPr>
        <w:t>.</w:t>
      </w:r>
    </w:p>
    <w:p w14:paraId="4B93385E" w14:textId="77777777" w:rsidR="00171911" w:rsidRDefault="00171911">
      <w:pPr>
        <w:spacing w:after="0" w:line="240" w:lineRule="auto"/>
        <w:ind w:left="0" w:right="0"/>
        <w:jc w:val="left"/>
        <w:rPr>
          <w:b/>
          <w:kern w:val="28"/>
          <w:sz w:val="24"/>
        </w:rPr>
      </w:pPr>
      <w:bookmarkStart w:id="34" w:name="_Toc179299948"/>
      <w:r>
        <w:br w:type="page"/>
      </w:r>
    </w:p>
    <w:p w14:paraId="560E783B" w14:textId="4F8C11C9" w:rsidR="000F1B77" w:rsidRPr="00CB516E" w:rsidRDefault="000F1B77" w:rsidP="000F1B77">
      <w:pPr>
        <w:pStyle w:val="Ttulo1"/>
        <w:numPr>
          <w:ilvl w:val="0"/>
          <w:numId w:val="1"/>
        </w:numPr>
        <w:tabs>
          <w:tab w:val="left" w:pos="851"/>
        </w:tabs>
        <w:ind w:left="855" w:hanging="567"/>
        <w:rPr>
          <w:rFonts w:cs="Arial"/>
          <w:szCs w:val="22"/>
        </w:rPr>
      </w:pPr>
      <w:bookmarkStart w:id="35" w:name="_Toc181698207"/>
      <w:r w:rsidRPr="00CB516E">
        <w:lastRenderedPageBreak/>
        <w:t>ESTACIÓN PARAPETÍ.</w:t>
      </w:r>
      <w:bookmarkEnd w:id="34"/>
      <w:bookmarkEnd w:id="35"/>
    </w:p>
    <w:p w14:paraId="08FD5B59" w14:textId="3B8E359C" w:rsidR="00C363DC" w:rsidRPr="00CB516E" w:rsidRDefault="008A190F" w:rsidP="00C363DC">
      <w:r w:rsidRPr="00CB516E">
        <w:t>La</w:t>
      </w:r>
      <w:r w:rsidR="00C363DC" w:rsidRPr="00CB516E">
        <w:t xml:space="preserve"> Estación Parapetí cuenta con un sistema de medición y un sistema de </w:t>
      </w:r>
      <w:r w:rsidR="00780D18">
        <w:t>compresión</w:t>
      </w:r>
      <w:r w:rsidR="00C363DC" w:rsidRPr="00CB516E">
        <w:t>. El sistema de medición consiste en un ramal destinado al cómputo del gas proveniente de Yacuiba, que luego se envía a Río Grande. La Estación de Medición (EMED) está equipada con un sistema de control gestionado por un PLC redundante, responsable de supervisar los equipos de campo como válvulas, transmisores de presión y temperatura, entre otros dispositivos, y de gestionar las señales y comandos de los distintos equipos instalados en la estación.</w:t>
      </w:r>
    </w:p>
    <w:p w14:paraId="217A901A" w14:textId="77777777" w:rsidR="00780D18" w:rsidRDefault="00C363DC" w:rsidP="002A372F">
      <w:r w:rsidRPr="00CB516E">
        <w:t xml:space="preserve">Además de controlar las señales locales, el PLC de la EMED Parapetí también envía información al PLC Gateway de Santa Cruz. </w:t>
      </w:r>
    </w:p>
    <w:p w14:paraId="4FB3DEA6" w14:textId="59AB737E" w:rsidR="00C363DC" w:rsidRPr="00CB516E" w:rsidRDefault="00C363DC" w:rsidP="002A372F">
      <w:r w:rsidRPr="00CB516E">
        <w:t>El sistema de control de la Estación de Compresión Parapetí está dividido en dos subsistemas principales: uno de seguridad y otro de proceso.</w:t>
      </w:r>
    </w:p>
    <w:p w14:paraId="130C36E9" w14:textId="43206A2A" w:rsidR="00C363DC" w:rsidRPr="00CB516E" w:rsidRDefault="00C363DC" w:rsidP="00C363DC">
      <w:r w:rsidRPr="00CB516E">
        <w:t xml:space="preserve">El PLC </w:t>
      </w:r>
      <w:r w:rsidR="00780D18">
        <w:t>ESD</w:t>
      </w:r>
      <w:r w:rsidRPr="00CB516E">
        <w:t xml:space="preserve"> supervisa el sistema de seguridad y está conectado a sus chasis de E/S a través de una red en anillo interna, encargada de gestionar las señales de seguridad de la estación. Por su parte, el sistema de proceso, mediante otra red en anillo, conecta un PLC de Estación (STN) con sus respectivos chasis de E/S y el Centro de Control de Motores (CCM).</w:t>
      </w:r>
    </w:p>
    <w:p w14:paraId="18AE76D1" w14:textId="6679CF4E" w:rsidR="009637BC" w:rsidRPr="00026E57" w:rsidRDefault="00C363DC" w:rsidP="00026E57">
      <w:r w:rsidRPr="00CB516E">
        <w:t xml:space="preserve">Adicionalmente, el sistema incluye tres PLCs para el control de los turbocompresores y dos PLCs dedicados </w:t>
      </w:r>
      <w:r w:rsidR="00780D18">
        <w:t xml:space="preserve">al control </w:t>
      </w:r>
      <w:r w:rsidRPr="00CB516E">
        <w:t>de los calentadores</w:t>
      </w:r>
      <w:r w:rsidR="00780D18">
        <w:t xml:space="preserve"> de gas de la estación</w:t>
      </w:r>
      <w:r w:rsidRPr="00CB516E">
        <w:t>.</w:t>
      </w:r>
      <w:bookmarkStart w:id="36" w:name="_Toc179299950"/>
    </w:p>
    <w:p w14:paraId="2399A135" w14:textId="0AE1EF85" w:rsidR="000F1B77" w:rsidRPr="00CB516E" w:rsidRDefault="000F1B77" w:rsidP="000F1B77">
      <w:pPr>
        <w:pStyle w:val="Ttulo2"/>
      </w:pPr>
      <w:bookmarkStart w:id="37" w:name="_Toc181698208"/>
      <w:r w:rsidRPr="00CB516E">
        <w:t xml:space="preserve">SISTEMA DE CONTROL – PLC EMED </w:t>
      </w:r>
      <w:r w:rsidR="00C363DC" w:rsidRPr="00CB516E">
        <w:t>PARAPETI</w:t>
      </w:r>
      <w:r w:rsidRPr="00CB516E">
        <w:t>.</w:t>
      </w:r>
      <w:bookmarkEnd w:id="36"/>
      <w:bookmarkEnd w:id="37"/>
    </w:p>
    <w:p w14:paraId="53FB34D1" w14:textId="7BADA543" w:rsidR="00C363DC" w:rsidRPr="00CB516E" w:rsidRDefault="0044143E" w:rsidP="00C363DC">
      <w:r>
        <w:rPr>
          <w:noProof/>
        </w:rPr>
        <mc:AlternateContent>
          <mc:Choice Requires="wps">
            <w:drawing>
              <wp:anchor distT="0" distB="0" distL="114300" distR="114300" simplePos="0" relativeHeight="251710464" behindDoc="0" locked="0" layoutInCell="1" allowOverlap="1" wp14:anchorId="4FA9EF41" wp14:editId="721FB264">
                <wp:simplePos x="0" y="0"/>
                <wp:positionH relativeFrom="column">
                  <wp:posOffset>461645</wp:posOffset>
                </wp:positionH>
                <wp:positionV relativeFrom="paragraph">
                  <wp:posOffset>341630</wp:posOffset>
                </wp:positionV>
                <wp:extent cx="542925" cy="161925"/>
                <wp:effectExtent l="0" t="0" r="28575" b="28575"/>
                <wp:wrapNone/>
                <wp:docPr id="2113617934" name="Rectangle 40"/>
                <wp:cNvGraphicFramePr/>
                <a:graphic xmlns:a="http://schemas.openxmlformats.org/drawingml/2006/main">
                  <a:graphicData uri="http://schemas.microsoft.com/office/word/2010/wordprocessingShape">
                    <wps:wsp>
                      <wps:cNvSpPr/>
                      <wps:spPr>
                        <a:xfrm>
                          <a:off x="0" y="0"/>
                          <a:ext cx="542925" cy="1619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DD3630" id="Rectangle 40" o:spid="_x0000_s1026" style="position:absolute;margin-left:36.35pt;margin-top:26.9pt;width:42.75pt;height:12.7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" filled="f" strokecolor="red" strokeweight="1pt"/>
            </w:pict>
          </mc:Fallback>
        </mc:AlternateContent>
      </w:r>
      <w:r w:rsidR="000F1B77" w:rsidRPr="00CB516E">
        <w:t>En</w:t>
      </w:r>
      <w:r w:rsidR="00C363DC" w:rsidRPr="00CB516E">
        <w:t xml:space="preserve"> la ECP existe una caseta de medición, en donde se encuentra el gabinete de control EMED Parapeti, el cual alberga dos chasis ControlLogix de PLC redundante y un chasis I/O de la marca Allen Bradley (</w:t>
      </w:r>
      <w:r w:rsidR="00780D18">
        <w:t xml:space="preserve">Ver </w:t>
      </w:r>
      <w:r w:rsidR="00780D18">
        <w:fldChar w:fldCharType="begin"/>
      </w:r>
      <w:r w:rsidR="00780D18">
        <w:instrText xml:space="preserve"> REF _Ref181632523 \h </w:instrText>
      </w:r>
      <w:r w:rsidR="00780D18">
        <w:fldChar w:fldCharType="separate"/>
      </w:r>
      <w:r w:rsidR="00780D18" w:rsidRPr="00780D18">
        <w:rPr>
          <w:b/>
          <w:bCs/>
          <w:i/>
          <w:iCs/>
        </w:rPr>
        <w:t xml:space="preserve">Figura </w:t>
      </w:r>
      <w:r w:rsidR="00780D18" w:rsidRPr="00780D18">
        <w:rPr>
          <w:b/>
          <w:bCs/>
          <w:i/>
          <w:iCs/>
          <w:noProof/>
        </w:rPr>
        <w:t>9</w:t>
      </w:r>
      <w:r w:rsidR="00780D18">
        <w:fldChar w:fldCharType="end"/>
      </w:r>
      <w:r w:rsidR="00C363DC" w:rsidRPr="00CB516E">
        <w:t>)</w:t>
      </w:r>
    </w:p>
    <w:p w14:paraId="48CD9D6A" w14:textId="6A12C51D" w:rsidR="00780D18" w:rsidRDefault="009637BC" w:rsidP="00780D18">
      <w:pPr>
        <w:keepNext/>
        <w:jc w:val="center"/>
      </w:pPr>
      <w:r>
        <w:rPr>
          <w:noProof/>
        </w:rPr>
        <w:drawing>
          <wp:inline distT="0" distB="0" distL="0" distR="0" wp14:anchorId="1D69D269" wp14:editId="6D737907">
            <wp:extent cx="2556411" cy="2676525"/>
            <wp:effectExtent l="0" t="0" r="0" b="0"/>
            <wp:docPr id="284895258" name="Picture 14" descr="A grey cabinet with a 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895258" name="Picture 14" descr="A grey cabinet with a sign on it&#10;&#10;Description automatically generated"/>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2602819" cy="272511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002A372F" w:rsidRPr="00CB516E">
        <w:rPr>
          <w:noProof/>
          <w:color w:val="000000"/>
          <w:sz w:val="22"/>
          <w:szCs w:val="22"/>
          <w:bdr w:val="none" w:sz="0" w:space="0" w:color="auto" w:frame="1"/>
        </w:rPr>
        <w:drawing>
          <wp:inline distT="0" distB="0" distL="0" distR="0" wp14:anchorId="722B3527" wp14:editId="3CD25E2B">
            <wp:extent cx="2343150" cy="2698210"/>
            <wp:effectExtent l="0" t="0" r="0" b="6985"/>
            <wp:docPr id="540258278" name="Picture 7" descr="A grey cabinet with wires and switc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258278" name="Picture 7" descr="A grey cabinet with wires and switches&#10;&#10;Description automatically generated with medium confidence"/>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2385739" cy="2747253"/>
                    </a:xfrm>
                    <a:prstGeom prst="rect">
                      <a:avLst/>
                    </a:prstGeom>
                    <a:noFill/>
                    <a:ln>
                      <a:noFill/>
                    </a:ln>
                    <a:extLst>
                      <a:ext uri="{53640926-AAD7-44D8-BBD7-CCE9431645EC}">
                        <a14:shadowObscured xmlns:a14="http://schemas.microsoft.com/office/drawing/2010/main"/>
                      </a:ext>
                    </a:extLst>
                  </pic:spPr>
                </pic:pic>
              </a:graphicData>
            </a:graphic>
          </wp:inline>
        </w:drawing>
      </w:r>
    </w:p>
    <w:p w14:paraId="2D37EB22" w14:textId="22F0269E" w:rsidR="00C85DF5" w:rsidRPr="00780D18" w:rsidRDefault="00780D18" w:rsidP="00780D18">
      <w:pPr>
        <w:pStyle w:val="Descripcin"/>
        <w:jc w:val="center"/>
        <w:rPr>
          <w:b/>
          <w:bCs/>
          <w:i w:val="0"/>
          <w:iCs w:val="0"/>
          <w:color w:val="auto"/>
        </w:rPr>
      </w:pPr>
      <w:bookmarkStart w:id="38" w:name="_Ref181632523"/>
      <w:r w:rsidRPr="00780D18">
        <w:rPr>
          <w:b/>
          <w:bCs/>
          <w:i w:val="0"/>
          <w:iCs w:val="0"/>
          <w:color w:val="auto"/>
        </w:rPr>
        <w:t xml:space="preserve">Figura </w:t>
      </w:r>
      <w:r w:rsidRPr="00780D18">
        <w:rPr>
          <w:b/>
          <w:bCs/>
          <w:i w:val="0"/>
          <w:iCs w:val="0"/>
          <w:color w:val="auto"/>
        </w:rPr>
        <w:fldChar w:fldCharType="begin"/>
      </w:r>
      <w:r w:rsidRPr="00780D18">
        <w:rPr>
          <w:b/>
          <w:bCs/>
          <w:i w:val="0"/>
          <w:iCs w:val="0"/>
          <w:color w:val="auto"/>
        </w:rPr>
        <w:instrText xml:space="preserve"> SEQ Figura \* ARABIC </w:instrText>
      </w:r>
      <w:r w:rsidRPr="00780D18">
        <w:rPr>
          <w:b/>
          <w:bCs/>
          <w:i w:val="0"/>
          <w:iCs w:val="0"/>
          <w:color w:val="auto"/>
        </w:rPr>
        <w:fldChar w:fldCharType="separate"/>
      </w:r>
      <w:r w:rsidR="00914669">
        <w:rPr>
          <w:b/>
          <w:bCs/>
          <w:i w:val="0"/>
          <w:iCs w:val="0"/>
          <w:noProof/>
          <w:color w:val="auto"/>
        </w:rPr>
        <w:t>9</w:t>
      </w:r>
      <w:r w:rsidRPr="00780D18">
        <w:rPr>
          <w:b/>
          <w:bCs/>
          <w:i w:val="0"/>
          <w:iCs w:val="0"/>
          <w:color w:val="auto"/>
        </w:rPr>
        <w:fldChar w:fldCharType="end"/>
      </w:r>
      <w:bookmarkEnd w:id="38"/>
      <w:r w:rsidRPr="00780D18">
        <w:rPr>
          <w:b/>
          <w:bCs/>
          <w:i w:val="0"/>
          <w:iCs w:val="0"/>
          <w:color w:val="auto"/>
        </w:rPr>
        <w:t xml:space="preserve">. </w:t>
      </w:r>
      <w:r w:rsidRPr="00780D18">
        <w:rPr>
          <w:i w:val="0"/>
          <w:iCs w:val="0"/>
          <w:color w:val="auto"/>
        </w:rPr>
        <w:t>Gabinete de Control PLC EMED PPI.</w:t>
      </w:r>
    </w:p>
    <w:p w14:paraId="0A0C1377" w14:textId="50CAACF3" w:rsidR="00C363DC" w:rsidRPr="00CB516E" w:rsidRDefault="00C363DC" w:rsidP="00C363DC">
      <w:r w:rsidRPr="00CB516E">
        <w:t xml:space="preserve">El chasis del PLC incluye módulos de comunicación Ethernet, redundancia y el propio controlador PLC. Por su parte, el chasis de E/S contiene los módulos de entradas </w:t>
      </w:r>
      <w:r w:rsidR="00171911">
        <w:t xml:space="preserve">digitales, salidas </w:t>
      </w:r>
      <w:r w:rsidRPr="00CB516E">
        <w:t>digitales</w:t>
      </w:r>
      <w:r w:rsidR="00171911">
        <w:t>,</w:t>
      </w:r>
      <w:r w:rsidRPr="00CB516E">
        <w:t xml:space="preserve"> y</w:t>
      </w:r>
      <w:r w:rsidR="00171911">
        <w:t xml:space="preserve"> entradas</w:t>
      </w:r>
      <w:r w:rsidRPr="00CB516E">
        <w:t xml:space="preserve"> analógicas, así como los módulos de comunicación Modbus y Ethernet. A continuación, se detallan la marca, modelo y revisión de cada uno de los módulos para cada chasis.</w:t>
      </w:r>
    </w:p>
    <w:tbl>
      <w:tblPr>
        <w:tblW w:w="8840" w:type="dxa"/>
        <w:jc w:val="center"/>
        <w:tblLook w:val="04A0" w:firstRow="1" w:lastRow="0" w:firstColumn="1" w:lastColumn="0" w:noHBand="0" w:noVBand="1"/>
      </w:tblPr>
      <w:tblGrid>
        <w:gridCol w:w="3820"/>
        <w:gridCol w:w="580"/>
        <w:gridCol w:w="1660"/>
        <w:gridCol w:w="1660"/>
        <w:gridCol w:w="1120"/>
      </w:tblGrid>
      <w:tr w:rsidR="00C85DF5" w:rsidRPr="00C85DF5" w14:paraId="7B8E8F52" w14:textId="77777777" w:rsidTr="00C85DF5">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5BB2F5DA"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lastRenderedPageBreak/>
              <w:t>Chasis PLC A ControlLogix 1756-A4</w:t>
            </w:r>
          </w:p>
        </w:tc>
      </w:tr>
      <w:tr w:rsidR="00C85DF5" w:rsidRPr="00C85DF5" w14:paraId="03A13105" w14:textId="77777777" w:rsidTr="00C85DF5">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71D48E8"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2982B989"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7147AAA"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07B28096"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5FBB024" w14:textId="77777777" w:rsidR="00C85DF5" w:rsidRPr="00C85DF5" w:rsidRDefault="00C85DF5" w:rsidP="00C85DF5">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Revisión</w:t>
            </w:r>
          </w:p>
        </w:tc>
      </w:tr>
      <w:tr w:rsidR="00C85DF5" w:rsidRPr="00C85DF5" w14:paraId="170B9186" w14:textId="77777777" w:rsidTr="00C85DF5">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59E23B6C" w14:textId="1C082225" w:rsidR="00C85DF5" w:rsidRPr="00C85DF5" w:rsidRDefault="00C85DF5" w:rsidP="00C85DF5">
            <w:pPr>
              <w:spacing w:after="0" w:line="240" w:lineRule="auto"/>
              <w:ind w:left="0" w:right="0"/>
              <w:jc w:val="center"/>
              <w:rPr>
                <w:rFonts w:cs="Arial"/>
                <w:color w:val="000000"/>
                <w:sz w:val="18"/>
                <w:szCs w:val="18"/>
                <w:lang w:eastAsia="en-US"/>
              </w:rPr>
            </w:pPr>
            <w:r w:rsidRPr="00CB516E">
              <w:rPr>
                <w:noProof/>
                <w:sz w:val="18"/>
                <w:szCs w:val="18"/>
              </w:rPr>
              <w:drawing>
                <wp:inline distT="0" distB="0" distL="0" distR="0" wp14:anchorId="7F12AF8B" wp14:editId="052453E3">
                  <wp:extent cx="1409700" cy="945656"/>
                  <wp:effectExtent l="0" t="0" r="0" b="6985"/>
                  <wp:docPr id="1222660994"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708464" name="Imagen 1" descr="A close up of a machin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13867" cy="948451"/>
                          </a:xfrm>
                          <a:prstGeom prst="rect">
                            <a:avLst/>
                          </a:prstGeom>
                        </pic:spPr>
                      </pic:pic>
                    </a:graphicData>
                  </a:graphic>
                </wp:inline>
              </w:drawing>
            </w:r>
            <w:r w:rsidRPr="00C85DF5">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570E7753"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10483DE"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543B7E4"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11F249F2"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20.056</w:t>
            </w:r>
          </w:p>
        </w:tc>
      </w:tr>
      <w:tr w:rsidR="00C85DF5" w:rsidRPr="00C85DF5" w14:paraId="25D31992" w14:textId="77777777" w:rsidTr="00C85DF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1DA7588" w14:textId="77777777" w:rsidR="00C85DF5" w:rsidRPr="00C85DF5" w:rsidRDefault="00C85DF5" w:rsidP="00C85DF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4DBB08F"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1B1122BC"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B6E5664"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52F54133"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20.005</w:t>
            </w:r>
          </w:p>
        </w:tc>
      </w:tr>
      <w:tr w:rsidR="00C85DF5" w:rsidRPr="00C85DF5" w14:paraId="799110B7" w14:textId="77777777" w:rsidTr="00C85DF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E88B9ED" w14:textId="77777777" w:rsidR="00C85DF5" w:rsidRPr="00C85DF5" w:rsidRDefault="00C85DF5" w:rsidP="00C85DF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E51824D"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2800AF92"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D5C4796"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18330D47"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10.007</w:t>
            </w:r>
          </w:p>
        </w:tc>
      </w:tr>
      <w:tr w:rsidR="00C85DF5" w:rsidRPr="00C85DF5" w14:paraId="171803B2" w14:textId="77777777" w:rsidTr="00C85DF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D3B37F6" w14:textId="77777777" w:rsidR="00C85DF5" w:rsidRPr="00C85DF5" w:rsidRDefault="00C85DF5" w:rsidP="00C85DF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3DEBF64"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4361562A"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8336666"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36EC0210" w14:textId="77777777" w:rsidR="00C85DF5" w:rsidRPr="00C85DF5" w:rsidRDefault="00C85DF5" w:rsidP="00C85DF5">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10.007</w:t>
            </w:r>
          </w:p>
        </w:tc>
      </w:tr>
    </w:tbl>
    <w:p w14:paraId="0C537E6F" w14:textId="77777777" w:rsidR="00C363DC" w:rsidRPr="00CB516E" w:rsidRDefault="00C363DC" w:rsidP="00C85DF5">
      <w:pPr>
        <w:ind w:left="0"/>
      </w:pPr>
    </w:p>
    <w:tbl>
      <w:tblPr>
        <w:tblW w:w="8840" w:type="dxa"/>
        <w:jc w:val="center"/>
        <w:tblLook w:val="04A0" w:firstRow="1" w:lastRow="0" w:firstColumn="1" w:lastColumn="0" w:noHBand="0" w:noVBand="1"/>
      </w:tblPr>
      <w:tblGrid>
        <w:gridCol w:w="3820"/>
        <w:gridCol w:w="580"/>
        <w:gridCol w:w="1660"/>
        <w:gridCol w:w="1660"/>
        <w:gridCol w:w="1120"/>
      </w:tblGrid>
      <w:tr w:rsidR="00C85DF5" w:rsidRPr="00345152" w14:paraId="4E74CBE3" w14:textId="77777777" w:rsidTr="002B178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2AEFEE1" w14:textId="1F21BA34" w:rsidR="00C85DF5" w:rsidRPr="00267F01" w:rsidRDefault="00C85DF5" w:rsidP="002B178F">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C85DF5" w:rsidRPr="00C85DF5" w14:paraId="36EF8DCF" w14:textId="77777777" w:rsidTr="002B178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71BEAE9C" w14:textId="77777777" w:rsidR="00C85DF5" w:rsidRPr="00C85DF5" w:rsidRDefault="00C85DF5" w:rsidP="002B178F">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B3D8D22" w14:textId="77777777" w:rsidR="00C85DF5" w:rsidRPr="00C85DF5" w:rsidRDefault="00C85DF5" w:rsidP="002B178F">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435C31EF" w14:textId="77777777" w:rsidR="00C85DF5" w:rsidRPr="00C85DF5" w:rsidRDefault="00C85DF5" w:rsidP="002B178F">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2F47CD5" w14:textId="77777777" w:rsidR="00C85DF5" w:rsidRPr="00C85DF5" w:rsidRDefault="00C85DF5" w:rsidP="002B178F">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865DD82" w14:textId="77777777" w:rsidR="00C85DF5" w:rsidRPr="00C85DF5" w:rsidRDefault="00C85DF5" w:rsidP="002B178F">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Revisión</w:t>
            </w:r>
          </w:p>
        </w:tc>
      </w:tr>
      <w:tr w:rsidR="00C85DF5" w:rsidRPr="00C85DF5" w14:paraId="0FE56664" w14:textId="77777777" w:rsidTr="002B178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F1FFFEA" w14:textId="5215DBB6" w:rsidR="00C85DF5" w:rsidRPr="00C85DF5" w:rsidRDefault="00C85DF5" w:rsidP="002B178F">
            <w:pPr>
              <w:spacing w:after="0" w:line="240" w:lineRule="auto"/>
              <w:ind w:left="0" w:right="0"/>
              <w:jc w:val="center"/>
              <w:rPr>
                <w:rFonts w:cs="Arial"/>
                <w:color w:val="000000"/>
                <w:sz w:val="18"/>
                <w:szCs w:val="18"/>
                <w:lang w:eastAsia="en-US"/>
              </w:rPr>
            </w:pPr>
            <w:r w:rsidRPr="00CB516E">
              <w:rPr>
                <w:noProof/>
                <w:sz w:val="18"/>
                <w:szCs w:val="18"/>
              </w:rPr>
              <w:drawing>
                <wp:inline distT="0" distB="0" distL="0" distR="0" wp14:anchorId="2B9AC570" wp14:editId="4AE9B96B">
                  <wp:extent cx="1353185" cy="957580"/>
                  <wp:effectExtent l="0" t="0" r="0" b="0"/>
                  <wp:docPr id="357692721"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45126" name="Imagen 1" descr="A close up of a machine&#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62563" cy="964216"/>
                          </a:xfrm>
                          <a:prstGeom prst="rect">
                            <a:avLst/>
                          </a:prstGeom>
                        </pic:spPr>
                      </pic:pic>
                    </a:graphicData>
                  </a:graphic>
                </wp:inline>
              </w:drawing>
            </w:r>
            <w:r w:rsidRPr="00C85DF5">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29A972F3"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4AB9DEE"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6D6A282"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1325100C"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20.056</w:t>
            </w:r>
          </w:p>
        </w:tc>
      </w:tr>
      <w:tr w:rsidR="00C85DF5" w:rsidRPr="00C85DF5" w14:paraId="4A425A0B"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E95CF7C" w14:textId="77777777" w:rsidR="00C85DF5" w:rsidRPr="00C85DF5" w:rsidRDefault="00C85DF5"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445BAFE"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22347F7"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E8C9038"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118584BF"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20.005</w:t>
            </w:r>
          </w:p>
        </w:tc>
      </w:tr>
      <w:tr w:rsidR="00C85DF5" w:rsidRPr="00C85DF5" w14:paraId="4ABCFB92"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E853CD9" w14:textId="77777777" w:rsidR="00C85DF5" w:rsidRPr="00C85DF5" w:rsidRDefault="00C85DF5"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87C3D68"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214C79E7"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DED5276"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64812D8A"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10.007</w:t>
            </w:r>
          </w:p>
        </w:tc>
      </w:tr>
      <w:tr w:rsidR="00C85DF5" w:rsidRPr="00C85DF5" w14:paraId="6A32C764"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F0BF438" w14:textId="77777777" w:rsidR="00C85DF5" w:rsidRPr="00C85DF5" w:rsidRDefault="00C85DF5"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8A4DC91"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7AE6073"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7B6D0FA"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4B7BDF4F" w14:textId="77777777" w:rsidR="00C85DF5" w:rsidRPr="00C85DF5" w:rsidRDefault="00C85DF5" w:rsidP="002B178F">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10.007</w:t>
            </w:r>
          </w:p>
        </w:tc>
      </w:tr>
    </w:tbl>
    <w:p w14:paraId="105888AD" w14:textId="77777777" w:rsidR="00C363DC" w:rsidRDefault="00C363DC" w:rsidP="00C85DF5">
      <w:pPr>
        <w:ind w:left="0"/>
      </w:pPr>
    </w:p>
    <w:tbl>
      <w:tblPr>
        <w:tblW w:w="8840" w:type="dxa"/>
        <w:jc w:val="center"/>
        <w:tblLook w:val="04A0" w:firstRow="1" w:lastRow="0" w:firstColumn="1" w:lastColumn="0" w:noHBand="0" w:noVBand="1"/>
      </w:tblPr>
      <w:tblGrid>
        <w:gridCol w:w="3820"/>
        <w:gridCol w:w="580"/>
        <w:gridCol w:w="1660"/>
        <w:gridCol w:w="1660"/>
        <w:gridCol w:w="1120"/>
      </w:tblGrid>
      <w:tr w:rsidR="00171911" w:rsidRPr="002F2CE2" w14:paraId="6C2B1626" w14:textId="77777777" w:rsidTr="006726B7">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A564F40" w14:textId="73CC37CA" w:rsidR="00171911" w:rsidRPr="00267F01" w:rsidRDefault="00171911" w:rsidP="006726B7">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 xml:space="preserve">Chasis </w:t>
            </w:r>
            <w:r>
              <w:rPr>
                <w:rFonts w:cs="Arial"/>
                <w:b/>
                <w:bCs/>
                <w:color w:val="000000"/>
                <w:sz w:val="18"/>
                <w:szCs w:val="18"/>
                <w:lang w:val="en-US" w:eastAsia="en-US"/>
              </w:rPr>
              <w:t>I/O</w:t>
            </w:r>
            <w:r w:rsidRPr="00267F01">
              <w:rPr>
                <w:rFonts w:cs="Arial"/>
                <w:b/>
                <w:bCs/>
                <w:color w:val="000000"/>
                <w:sz w:val="18"/>
                <w:szCs w:val="18"/>
                <w:lang w:val="en-US" w:eastAsia="en-US"/>
              </w:rPr>
              <w:t xml:space="preserve"> ControlLogix 1756-A</w:t>
            </w:r>
            <w:r>
              <w:rPr>
                <w:rFonts w:cs="Arial"/>
                <w:b/>
                <w:bCs/>
                <w:color w:val="000000"/>
                <w:sz w:val="18"/>
                <w:szCs w:val="18"/>
                <w:lang w:val="en-US" w:eastAsia="en-US"/>
              </w:rPr>
              <w:t>10</w:t>
            </w:r>
          </w:p>
        </w:tc>
      </w:tr>
      <w:tr w:rsidR="00171911" w:rsidRPr="00C85DF5" w14:paraId="703BA1C3" w14:textId="77777777" w:rsidTr="006726B7">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BFDB015" w14:textId="77777777" w:rsidR="00171911" w:rsidRPr="00C85DF5" w:rsidRDefault="00171911" w:rsidP="006726B7">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E58EE44" w14:textId="77777777" w:rsidR="00171911" w:rsidRPr="00C85DF5" w:rsidRDefault="00171911" w:rsidP="006726B7">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4B9A256" w14:textId="77777777" w:rsidR="00171911" w:rsidRPr="00C85DF5" w:rsidRDefault="00171911" w:rsidP="006726B7">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30958BD8" w14:textId="77777777" w:rsidR="00171911" w:rsidRPr="00C85DF5" w:rsidRDefault="00171911" w:rsidP="006726B7">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422A5B2" w14:textId="77777777" w:rsidR="00171911" w:rsidRPr="00C85DF5" w:rsidRDefault="00171911" w:rsidP="006726B7">
            <w:pPr>
              <w:spacing w:after="0" w:line="240" w:lineRule="auto"/>
              <w:ind w:left="0" w:right="0"/>
              <w:jc w:val="center"/>
              <w:rPr>
                <w:rFonts w:cs="Arial"/>
                <w:b/>
                <w:bCs/>
                <w:color w:val="000000"/>
                <w:sz w:val="18"/>
                <w:szCs w:val="18"/>
                <w:lang w:eastAsia="en-US"/>
              </w:rPr>
            </w:pPr>
            <w:r w:rsidRPr="00C85DF5">
              <w:rPr>
                <w:rFonts w:cs="Arial"/>
                <w:b/>
                <w:bCs/>
                <w:color w:val="000000"/>
                <w:sz w:val="18"/>
                <w:szCs w:val="18"/>
                <w:lang w:eastAsia="en-US"/>
              </w:rPr>
              <w:t>Revisión</w:t>
            </w:r>
          </w:p>
        </w:tc>
      </w:tr>
      <w:tr w:rsidR="00171911" w:rsidRPr="00C85DF5" w14:paraId="2A0AC905" w14:textId="77777777" w:rsidTr="00171911">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AB998AC" w14:textId="11A1F207" w:rsidR="00171911" w:rsidRPr="00C85DF5" w:rsidRDefault="00171911" w:rsidP="00171911">
            <w:pPr>
              <w:spacing w:after="0" w:line="240" w:lineRule="auto"/>
              <w:ind w:left="0" w:right="0"/>
              <w:jc w:val="center"/>
              <w:rPr>
                <w:rFonts w:cs="Arial"/>
                <w:color w:val="000000"/>
                <w:sz w:val="18"/>
                <w:szCs w:val="18"/>
                <w:lang w:eastAsia="en-US"/>
              </w:rPr>
            </w:pPr>
            <w:r w:rsidRPr="00933B53">
              <w:rPr>
                <w:rFonts w:cs="Arial"/>
                <w:noProof/>
                <w:sz w:val="16"/>
                <w:szCs w:val="16"/>
              </w:rPr>
              <w:drawing>
                <wp:inline distT="0" distB="0" distL="0" distR="0" wp14:anchorId="0CCEB350" wp14:editId="4F7BF78D">
                  <wp:extent cx="2152650" cy="1099705"/>
                  <wp:effectExtent l="0" t="0" r="0" b="5715"/>
                  <wp:docPr id="659722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722546"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60922" cy="1103931"/>
                          </a:xfrm>
                          <a:prstGeom prst="rect">
                            <a:avLst/>
                          </a:prstGeom>
                        </pic:spPr>
                      </pic:pic>
                    </a:graphicData>
                  </a:graphic>
                </wp:inline>
              </w:drawing>
            </w:r>
            <w:r w:rsidRPr="00C85DF5">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7D22C86F" w14:textId="77777777" w:rsidR="00171911" w:rsidRPr="00C85DF5" w:rsidRDefault="00171911" w:rsidP="00171911">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3A70553E" w14:textId="4EE03A46"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282FC60" w14:textId="2824B032"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1756-EN2TR/C</w:t>
            </w:r>
          </w:p>
        </w:tc>
        <w:tc>
          <w:tcPr>
            <w:tcW w:w="1120" w:type="dxa"/>
            <w:tcBorders>
              <w:top w:val="nil"/>
              <w:left w:val="nil"/>
              <w:bottom w:val="single" w:sz="4" w:space="0" w:color="auto"/>
              <w:right w:val="single" w:sz="4" w:space="0" w:color="auto"/>
            </w:tcBorders>
            <w:shd w:val="clear" w:color="auto" w:fill="auto"/>
            <w:vAlign w:val="center"/>
            <w:hideMark/>
          </w:tcPr>
          <w:p w14:paraId="7618A1F9" w14:textId="616A3E18"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10.007</w:t>
            </w:r>
          </w:p>
        </w:tc>
      </w:tr>
      <w:tr w:rsidR="00171911" w:rsidRPr="00C85DF5" w14:paraId="1D01809A" w14:textId="77777777" w:rsidTr="00171911">
        <w:trPr>
          <w:trHeight w:val="242"/>
          <w:jc w:val="center"/>
        </w:trPr>
        <w:tc>
          <w:tcPr>
            <w:tcW w:w="3820" w:type="dxa"/>
            <w:vMerge/>
            <w:tcBorders>
              <w:top w:val="nil"/>
              <w:left w:val="single" w:sz="4" w:space="0" w:color="auto"/>
              <w:bottom w:val="single" w:sz="4" w:space="0" w:color="auto"/>
              <w:right w:val="single" w:sz="4" w:space="0" w:color="auto"/>
            </w:tcBorders>
            <w:vAlign w:val="center"/>
            <w:hideMark/>
          </w:tcPr>
          <w:p w14:paraId="7ACE7D16"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EA19EA4" w14:textId="77777777" w:rsidR="00171911" w:rsidRPr="00C85DF5" w:rsidRDefault="00171911" w:rsidP="00171911">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794FD7E9" w14:textId="11631EAA"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071AF9CA" w14:textId="5A134587"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MVI56E-MCM</w:t>
            </w:r>
          </w:p>
        </w:tc>
        <w:tc>
          <w:tcPr>
            <w:tcW w:w="1120" w:type="dxa"/>
            <w:tcBorders>
              <w:top w:val="nil"/>
              <w:left w:val="nil"/>
              <w:bottom w:val="single" w:sz="4" w:space="0" w:color="auto"/>
              <w:right w:val="single" w:sz="4" w:space="0" w:color="auto"/>
            </w:tcBorders>
            <w:shd w:val="clear" w:color="auto" w:fill="auto"/>
            <w:vAlign w:val="center"/>
            <w:hideMark/>
          </w:tcPr>
          <w:p w14:paraId="30ED5C7A" w14:textId="4CC18655"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3.007</w:t>
            </w:r>
          </w:p>
        </w:tc>
      </w:tr>
      <w:tr w:rsidR="00171911" w:rsidRPr="00C85DF5" w14:paraId="461C5E5E"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DAF43F9"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7CF91DB" w14:textId="77777777" w:rsidR="00171911" w:rsidRPr="00C85DF5" w:rsidRDefault="00171911" w:rsidP="00171911">
            <w:pPr>
              <w:spacing w:after="0" w:line="240" w:lineRule="auto"/>
              <w:ind w:left="0" w:right="0"/>
              <w:jc w:val="center"/>
              <w:rPr>
                <w:rFonts w:cs="Arial"/>
                <w:color w:val="000000"/>
                <w:sz w:val="18"/>
                <w:szCs w:val="18"/>
                <w:lang w:eastAsia="en-US"/>
              </w:rPr>
            </w:pPr>
            <w:r w:rsidRPr="00C85DF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611B55B3" w14:textId="6116104B"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660" w:type="dxa"/>
            <w:tcBorders>
              <w:top w:val="nil"/>
              <w:left w:val="nil"/>
              <w:bottom w:val="single" w:sz="4" w:space="0" w:color="auto"/>
              <w:right w:val="single" w:sz="4" w:space="0" w:color="auto"/>
            </w:tcBorders>
            <w:shd w:val="clear" w:color="auto" w:fill="auto"/>
            <w:vAlign w:val="center"/>
            <w:hideMark/>
          </w:tcPr>
          <w:p w14:paraId="70B39761" w14:textId="7DB2C240"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120" w:type="dxa"/>
            <w:tcBorders>
              <w:top w:val="nil"/>
              <w:left w:val="nil"/>
              <w:bottom w:val="single" w:sz="4" w:space="0" w:color="auto"/>
              <w:right w:val="single" w:sz="4" w:space="0" w:color="auto"/>
            </w:tcBorders>
            <w:shd w:val="clear" w:color="auto" w:fill="auto"/>
            <w:vAlign w:val="center"/>
            <w:hideMark/>
          </w:tcPr>
          <w:p w14:paraId="34C35EE6" w14:textId="35CCFB67"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r>
      <w:tr w:rsidR="00171911" w:rsidRPr="00C85DF5" w14:paraId="76FC9997"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315D2E4E"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5EC63FCC" w14:textId="14153AEC"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tcPr>
          <w:p w14:paraId="768A70AA" w14:textId="13D56DFF"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Allen Bradley</w:t>
            </w:r>
          </w:p>
        </w:tc>
        <w:tc>
          <w:tcPr>
            <w:tcW w:w="1660" w:type="dxa"/>
            <w:tcBorders>
              <w:top w:val="nil"/>
              <w:left w:val="nil"/>
              <w:bottom w:val="single" w:sz="4" w:space="0" w:color="auto"/>
              <w:right w:val="single" w:sz="4" w:space="0" w:color="auto"/>
            </w:tcBorders>
            <w:shd w:val="clear" w:color="auto" w:fill="auto"/>
            <w:vAlign w:val="center"/>
          </w:tcPr>
          <w:p w14:paraId="381117C1" w14:textId="7DE97F5D"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1756-IB32/A</w:t>
            </w:r>
          </w:p>
        </w:tc>
        <w:tc>
          <w:tcPr>
            <w:tcW w:w="1120" w:type="dxa"/>
            <w:tcBorders>
              <w:top w:val="nil"/>
              <w:left w:val="nil"/>
              <w:bottom w:val="single" w:sz="4" w:space="0" w:color="auto"/>
              <w:right w:val="single" w:sz="4" w:space="0" w:color="auto"/>
            </w:tcBorders>
            <w:shd w:val="clear" w:color="auto" w:fill="auto"/>
            <w:vAlign w:val="center"/>
          </w:tcPr>
          <w:p w14:paraId="02C91378" w14:textId="01C807AD"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2.007</w:t>
            </w:r>
          </w:p>
        </w:tc>
      </w:tr>
      <w:tr w:rsidR="00171911" w:rsidRPr="00C85DF5" w14:paraId="39869DD1"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5F77DD8B"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147B068C" w14:textId="0D823E1D"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tcPr>
          <w:p w14:paraId="4EB6F5A9" w14:textId="71DB391C"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Allen Bradley</w:t>
            </w:r>
          </w:p>
        </w:tc>
        <w:tc>
          <w:tcPr>
            <w:tcW w:w="1660" w:type="dxa"/>
            <w:tcBorders>
              <w:top w:val="nil"/>
              <w:left w:val="nil"/>
              <w:bottom w:val="single" w:sz="4" w:space="0" w:color="auto"/>
              <w:right w:val="single" w:sz="4" w:space="0" w:color="auto"/>
            </w:tcBorders>
            <w:shd w:val="clear" w:color="auto" w:fill="auto"/>
            <w:vAlign w:val="center"/>
          </w:tcPr>
          <w:p w14:paraId="5BFB3533" w14:textId="022AC909"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1756-IF16/A</w:t>
            </w:r>
          </w:p>
        </w:tc>
        <w:tc>
          <w:tcPr>
            <w:tcW w:w="1120" w:type="dxa"/>
            <w:tcBorders>
              <w:top w:val="nil"/>
              <w:left w:val="nil"/>
              <w:bottom w:val="single" w:sz="4" w:space="0" w:color="auto"/>
              <w:right w:val="single" w:sz="4" w:space="0" w:color="auto"/>
            </w:tcBorders>
            <w:shd w:val="clear" w:color="auto" w:fill="auto"/>
            <w:vAlign w:val="center"/>
          </w:tcPr>
          <w:p w14:paraId="4F34D971" w14:textId="3E6F0B01"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1.005</w:t>
            </w:r>
          </w:p>
        </w:tc>
      </w:tr>
      <w:tr w:rsidR="00171911" w:rsidRPr="00C85DF5" w14:paraId="1D9D404C"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66A6B319"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2431A3F8" w14:textId="589591DC"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tcPr>
          <w:p w14:paraId="1F6C2B6D" w14:textId="4505E9B3"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Allen Bradley</w:t>
            </w:r>
          </w:p>
        </w:tc>
        <w:tc>
          <w:tcPr>
            <w:tcW w:w="1660" w:type="dxa"/>
            <w:tcBorders>
              <w:top w:val="nil"/>
              <w:left w:val="nil"/>
              <w:bottom w:val="single" w:sz="4" w:space="0" w:color="auto"/>
              <w:right w:val="single" w:sz="4" w:space="0" w:color="auto"/>
            </w:tcBorders>
            <w:shd w:val="clear" w:color="auto" w:fill="auto"/>
            <w:vAlign w:val="center"/>
          </w:tcPr>
          <w:p w14:paraId="13CAAF45" w14:textId="0EE35BAF"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1756-OW16I/A</w:t>
            </w:r>
          </w:p>
        </w:tc>
        <w:tc>
          <w:tcPr>
            <w:tcW w:w="1120" w:type="dxa"/>
            <w:tcBorders>
              <w:top w:val="nil"/>
              <w:left w:val="nil"/>
              <w:bottom w:val="single" w:sz="4" w:space="0" w:color="auto"/>
              <w:right w:val="single" w:sz="4" w:space="0" w:color="auto"/>
            </w:tcBorders>
            <w:shd w:val="clear" w:color="auto" w:fill="auto"/>
            <w:vAlign w:val="center"/>
          </w:tcPr>
          <w:p w14:paraId="61B2A628" w14:textId="43411261"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2.001</w:t>
            </w:r>
          </w:p>
        </w:tc>
      </w:tr>
      <w:tr w:rsidR="00171911" w:rsidRPr="00C85DF5" w14:paraId="6F9666DE"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1408F453"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3691E261" w14:textId="1F2A3276"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tcPr>
          <w:p w14:paraId="15A66EFE" w14:textId="326AE9DB"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Allen Bradley</w:t>
            </w:r>
          </w:p>
        </w:tc>
        <w:tc>
          <w:tcPr>
            <w:tcW w:w="1660" w:type="dxa"/>
            <w:tcBorders>
              <w:top w:val="nil"/>
              <w:left w:val="nil"/>
              <w:bottom w:val="single" w:sz="4" w:space="0" w:color="auto"/>
              <w:right w:val="single" w:sz="4" w:space="0" w:color="auto"/>
            </w:tcBorders>
            <w:shd w:val="clear" w:color="auto" w:fill="auto"/>
            <w:vAlign w:val="center"/>
          </w:tcPr>
          <w:p w14:paraId="2CFCD241" w14:textId="4A9A4F80"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1756-OW16I/A</w:t>
            </w:r>
          </w:p>
        </w:tc>
        <w:tc>
          <w:tcPr>
            <w:tcW w:w="1120" w:type="dxa"/>
            <w:tcBorders>
              <w:top w:val="nil"/>
              <w:left w:val="nil"/>
              <w:bottom w:val="single" w:sz="4" w:space="0" w:color="auto"/>
              <w:right w:val="single" w:sz="4" w:space="0" w:color="auto"/>
            </w:tcBorders>
            <w:shd w:val="clear" w:color="auto" w:fill="auto"/>
            <w:vAlign w:val="center"/>
          </w:tcPr>
          <w:p w14:paraId="7A1AC221" w14:textId="1CE8AC48"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2.001</w:t>
            </w:r>
          </w:p>
        </w:tc>
      </w:tr>
      <w:tr w:rsidR="00171911" w:rsidRPr="00C85DF5" w14:paraId="21A0BE63"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720C45A2"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5BD85129" w14:textId="30DEAA04"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tcPr>
          <w:p w14:paraId="14AE6EBC" w14:textId="25260446"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660" w:type="dxa"/>
            <w:tcBorders>
              <w:top w:val="nil"/>
              <w:left w:val="nil"/>
              <w:bottom w:val="single" w:sz="4" w:space="0" w:color="auto"/>
              <w:right w:val="single" w:sz="4" w:space="0" w:color="auto"/>
            </w:tcBorders>
            <w:shd w:val="clear" w:color="auto" w:fill="auto"/>
            <w:vAlign w:val="center"/>
          </w:tcPr>
          <w:p w14:paraId="02DAD7CD" w14:textId="3E7EBB29"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120" w:type="dxa"/>
            <w:tcBorders>
              <w:top w:val="nil"/>
              <w:left w:val="nil"/>
              <w:bottom w:val="single" w:sz="4" w:space="0" w:color="auto"/>
              <w:right w:val="single" w:sz="4" w:space="0" w:color="auto"/>
            </w:tcBorders>
            <w:shd w:val="clear" w:color="auto" w:fill="auto"/>
            <w:vAlign w:val="center"/>
          </w:tcPr>
          <w:p w14:paraId="20957B1D" w14:textId="1EDEE38C"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r>
      <w:tr w:rsidR="00171911" w:rsidRPr="00C85DF5" w14:paraId="3BC995D7"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tcPr>
          <w:p w14:paraId="0E4EBEC5"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tcPr>
          <w:p w14:paraId="7DF9469B" w14:textId="692D2A6D"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tcPr>
          <w:p w14:paraId="5F16AD9B" w14:textId="67CC288E"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660" w:type="dxa"/>
            <w:tcBorders>
              <w:top w:val="nil"/>
              <w:left w:val="nil"/>
              <w:bottom w:val="single" w:sz="4" w:space="0" w:color="auto"/>
              <w:right w:val="single" w:sz="4" w:space="0" w:color="auto"/>
            </w:tcBorders>
            <w:shd w:val="clear" w:color="auto" w:fill="auto"/>
            <w:vAlign w:val="center"/>
          </w:tcPr>
          <w:p w14:paraId="040EF28C" w14:textId="1E3CC05B"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120" w:type="dxa"/>
            <w:tcBorders>
              <w:top w:val="nil"/>
              <w:left w:val="nil"/>
              <w:bottom w:val="single" w:sz="4" w:space="0" w:color="auto"/>
              <w:right w:val="single" w:sz="4" w:space="0" w:color="auto"/>
            </w:tcBorders>
            <w:shd w:val="clear" w:color="auto" w:fill="auto"/>
            <w:vAlign w:val="center"/>
          </w:tcPr>
          <w:p w14:paraId="4C7B932A" w14:textId="1BAC24B3"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r>
      <w:tr w:rsidR="00171911" w:rsidRPr="00C85DF5" w14:paraId="14030D86" w14:textId="77777777" w:rsidTr="00171911">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95D1A8F" w14:textId="77777777" w:rsidR="00171911" w:rsidRPr="00C85DF5" w:rsidRDefault="00171911" w:rsidP="00171911">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3D0B4B2" w14:textId="202FAB83" w:rsidR="00171911" w:rsidRPr="00C85DF5" w:rsidRDefault="00171911" w:rsidP="00171911">
            <w:pPr>
              <w:spacing w:after="0" w:line="240" w:lineRule="auto"/>
              <w:ind w:left="0" w:right="0"/>
              <w:jc w:val="center"/>
              <w:rPr>
                <w:rFonts w:cs="Arial"/>
                <w:color w:val="000000"/>
                <w:sz w:val="18"/>
                <w:szCs w:val="18"/>
                <w:lang w:eastAsia="en-US"/>
              </w:rPr>
            </w:pPr>
            <w:r>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48B0D4D9" w14:textId="03C890C8"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660" w:type="dxa"/>
            <w:tcBorders>
              <w:top w:val="nil"/>
              <w:left w:val="nil"/>
              <w:bottom w:val="single" w:sz="4" w:space="0" w:color="auto"/>
              <w:right w:val="single" w:sz="4" w:space="0" w:color="auto"/>
            </w:tcBorders>
            <w:shd w:val="clear" w:color="auto" w:fill="auto"/>
            <w:vAlign w:val="center"/>
            <w:hideMark/>
          </w:tcPr>
          <w:p w14:paraId="42E26DE9" w14:textId="4742D449"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c>
          <w:tcPr>
            <w:tcW w:w="1120" w:type="dxa"/>
            <w:tcBorders>
              <w:top w:val="nil"/>
              <w:left w:val="nil"/>
              <w:bottom w:val="single" w:sz="4" w:space="0" w:color="auto"/>
              <w:right w:val="single" w:sz="4" w:space="0" w:color="auto"/>
            </w:tcBorders>
            <w:shd w:val="clear" w:color="auto" w:fill="auto"/>
            <w:vAlign w:val="center"/>
            <w:hideMark/>
          </w:tcPr>
          <w:p w14:paraId="039F5EC3" w14:textId="716F68D0" w:rsidR="00171911" w:rsidRPr="00C85DF5" w:rsidRDefault="00171911" w:rsidP="00171911">
            <w:pPr>
              <w:spacing w:after="0" w:line="240" w:lineRule="auto"/>
              <w:ind w:left="0" w:right="0"/>
              <w:jc w:val="center"/>
              <w:rPr>
                <w:rFonts w:cs="Arial"/>
                <w:color w:val="000000"/>
                <w:sz w:val="18"/>
                <w:szCs w:val="18"/>
                <w:lang w:eastAsia="en-US"/>
              </w:rPr>
            </w:pPr>
            <w:r>
              <w:rPr>
                <w:rFonts w:ascii="Aptos Narrow" w:hAnsi="Aptos Narrow"/>
                <w:color w:val="000000"/>
                <w:sz w:val="22"/>
                <w:szCs w:val="22"/>
              </w:rPr>
              <w:t>Vacío</w:t>
            </w:r>
          </w:p>
        </w:tc>
      </w:tr>
    </w:tbl>
    <w:p w14:paraId="658D8D43" w14:textId="77777777" w:rsidR="00171911" w:rsidRDefault="00171911" w:rsidP="00C363DC"/>
    <w:p w14:paraId="2F801849" w14:textId="72064B0B" w:rsidR="00C363DC" w:rsidRPr="00CB516E" w:rsidRDefault="00C363DC" w:rsidP="00C363DC">
      <w:r w:rsidRPr="00CB516E">
        <w:t>El software utilizado para revisar las lógicas del PLC es RSLogix 5000, en su versión 20.05. El programa del PLC EMED PPI cuenta con una tarea principal que se ejecuta de manera continua en la que se incluyen las rutinas de mapeo de entradas y salidas, control de válvulas, cromatografía, comunicación Ethernet y comunicación Modbus</w:t>
      </w:r>
      <w:r w:rsidR="00BB0AA9">
        <w:t xml:space="preserve"> (Ver </w:t>
      </w:r>
      <w:r w:rsidR="00BB0AA9">
        <w:fldChar w:fldCharType="begin"/>
      </w:r>
      <w:r w:rsidR="00BB0AA9">
        <w:instrText xml:space="preserve"> REF _Ref181633256 \h </w:instrText>
      </w:r>
      <w:r w:rsidR="00BB0AA9">
        <w:fldChar w:fldCharType="separate"/>
      </w:r>
      <w:r w:rsidR="00BB0AA9" w:rsidRPr="00171911">
        <w:rPr>
          <w:b/>
          <w:bCs/>
          <w:i/>
          <w:iCs/>
        </w:rPr>
        <w:t xml:space="preserve">Figura </w:t>
      </w:r>
      <w:r w:rsidR="00BB0AA9" w:rsidRPr="00171911">
        <w:rPr>
          <w:b/>
          <w:bCs/>
          <w:i/>
          <w:iCs/>
          <w:noProof/>
        </w:rPr>
        <w:t>10</w:t>
      </w:r>
      <w:r w:rsidR="00BB0AA9">
        <w:fldChar w:fldCharType="end"/>
      </w:r>
      <w:r w:rsidR="00BB0AA9">
        <w:t>).</w:t>
      </w:r>
    </w:p>
    <w:p w14:paraId="0332E072" w14:textId="3DD641CA" w:rsidR="00171911" w:rsidRDefault="00C363DC" w:rsidP="00171911">
      <w:pPr>
        <w:keepNext/>
        <w:jc w:val="center"/>
      </w:pPr>
      <w:r w:rsidRPr="00CB516E">
        <w:rPr>
          <w:noProof/>
          <w:color w:val="000000"/>
          <w:sz w:val="22"/>
          <w:szCs w:val="22"/>
          <w:bdr w:val="none" w:sz="0" w:space="0" w:color="auto" w:frame="1"/>
        </w:rPr>
        <w:lastRenderedPageBreak/>
        <w:drawing>
          <wp:inline distT="0" distB="0" distL="0" distR="0" wp14:anchorId="41DF2286" wp14:editId="5FA6B208">
            <wp:extent cx="2226155" cy="2019300"/>
            <wp:effectExtent l="19050" t="19050" r="22225" b="19050"/>
            <wp:docPr id="1945656461" name="Imagen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6461" name="Imagen 44"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67882" cy="2057150"/>
                    </a:xfrm>
                    <a:prstGeom prst="rect">
                      <a:avLst/>
                    </a:prstGeom>
                    <a:noFill/>
                    <a:ln>
                      <a:solidFill>
                        <a:schemeClr val="tx1"/>
                      </a:solidFill>
                    </a:ln>
                  </pic:spPr>
                </pic:pic>
              </a:graphicData>
            </a:graphic>
          </wp:inline>
        </w:drawing>
      </w:r>
    </w:p>
    <w:p w14:paraId="536CBE19" w14:textId="6C5077FC" w:rsidR="00C85DF5" w:rsidRPr="00171911" w:rsidRDefault="00171911" w:rsidP="00171911">
      <w:pPr>
        <w:pStyle w:val="Descripcin"/>
        <w:jc w:val="center"/>
        <w:rPr>
          <w:b/>
          <w:bCs/>
          <w:i w:val="0"/>
          <w:iCs w:val="0"/>
          <w:color w:val="auto"/>
        </w:rPr>
      </w:pPr>
      <w:bookmarkStart w:id="39" w:name="_Ref181633256"/>
      <w:r w:rsidRPr="00171911">
        <w:rPr>
          <w:b/>
          <w:bCs/>
          <w:i w:val="0"/>
          <w:iCs w:val="0"/>
          <w:color w:val="auto"/>
        </w:rPr>
        <w:t xml:space="preserve">Figura </w:t>
      </w:r>
      <w:r w:rsidRPr="00171911">
        <w:rPr>
          <w:b/>
          <w:bCs/>
          <w:i w:val="0"/>
          <w:iCs w:val="0"/>
          <w:color w:val="auto"/>
        </w:rPr>
        <w:fldChar w:fldCharType="begin"/>
      </w:r>
      <w:r w:rsidRPr="00171911">
        <w:rPr>
          <w:b/>
          <w:bCs/>
          <w:i w:val="0"/>
          <w:iCs w:val="0"/>
          <w:color w:val="auto"/>
        </w:rPr>
        <w:instrText xml:space="preserve"> SEQ Figura \* ARABIC </w:instrText>
      </w:r>
      <w:r w:rsidRPr="00171911">
        <w:rPr>
          <w:b/>
          <w:bCs/>
          <w:i w:val="0"/>
          <w:iCs w:val="0"/>
          <w:color w:val="auto"/>
        </w:rPr>
        <w:fldChar w:fldCharType="separate"/>
      </w:r>
      <w:r w:rsidR="00914669">
        <w:rPr>
          <w:b/>
          <w:bCs/>
          <w:i w:val="0"/>
          <w:iCs w:val="0"/>
          <w:noProof/>
          <w:color w:val="auto"/>
        </w:rPr>
        <w:t>10</w:t>
      </w:r>
      <w:r w:rsidRPr="00171911">
        <w:rPr>
          <w:b/>
          <w:bCs/>
          <w:i w:val="0"/>
          <w:iCs w:val="0"/>
          <w:color w:val="auto"/>
        </w:rPr>
        <w:fldChar w:fldCharType="end"/>
      </w:r>
      <w:bookmarkEnd w:id="39"/>
      <w:r w:rsidRPr="00171911">
        <w:rPr>
          <w:b/>
          <w:bCs/>
          <w:i w:val="0"/>
          <w:iCs w:val="0"/>
          <w:color w:val="auto"/>
        </w:rPr>
        <w:t xml:space="preserve">. </w:t>
      </w:r>
      <w:r w:rsidRPr="00171911">
        <w:rPr>
          <w:i w:val="0"/>
          <w:iCs w:val="0"/>
          <w:color w:val="auto"/>
        </w:rPr>
        <w:t>Árbol de Tareas PLC EMED PPI.</w:t>
      </w:r>
    </w:p>
    <w:p w14:paraId="0E90FF42" w14:textId="70BC5D6C" w:rsidR="00C363DC" w:rsidRPr="00CB516E" w:rsidRDefault="00C363DC" w:rsidP="00C85DF5">
      <w:r w:rsidRPr="00CB516E">
        <w:t>Entre las señales monitoreadas por el PLC se encuentran los estados de los finales de carrera de válvulas, transmisores de presión y temperatura, así como comandos hacia válvulas solenoides, entre otros.</w:t>
      </w:r>
    </w:p>
    <w:p w14:paraId="3FF6CD61" w14:textId="1908B9F8" w:rsidR="00270EBB" w:rsidRPr="00270EBB" w:rsidRDefault="00C363DC" w:rsidP="00270EBB">
      <w:r w:rsidRPr="00CB516E">
        <w:t>El uso total de la memoria de E/S en el programa del PLC es del 11.20%, mientras que las lógicas del programa ocupan el 15.87% de la capacidad total de memoria del procesador para datos y lógica,</w:t>
      </w:r>
      <w:r w:rsidR="00C85DF5" w:rsidRPr="00CB516E">
        <w:t xml:space="preserve"> </w:t>
      </w:r>
      <w:r w:rsidRPr="00CB516E">
        <w:t>como se muestra en la</w:t>
      </w:r>
      <w:r w:rsidR="00BB0AA9">
        <w:rPr>
          <w:b/>
          <w:bCs/>
          <w:i/>
          <w:iCs/>
        </w:rPr>
        <w:t xml:space="preserve"> </w:t>
      </w:r>
      <w:r w:rsidR="00BB0AA9">
        <w:rPr>
          <w:b/>
          <w:bCs/>
          <w:i/>
          <w:iCs/>
        </w:rPr>
        <w:fldChar w:fldCharType="begin"/>
      </w:r>
      <w:r w:rsidR="00BB0AA9">
        <w:rPr>
          <w:b/>
          <w:bCs/>
          <w:i/>
          <w:iCs/>
        </w:rPr>
        <w:instrText xml:space="preserve"> REF _Ref181633336 \h </w:instrText>
      </w:r>
      <w:r w:rsidR="00BB0AA9">
        <w:rPr>
          <w:b/>
          <w:bCs/>
          <w:i/>
          <w:iCs/>
        </w:rPr>
      </w:r>
      <w:r w:rsidR="00BB0AA9">
        <w:rPr>
          <w:b/>
          <w:bCs/>
          <w:i/>
          <w:iCs/>
        </w:rPr>
        <w:fldChar w:fldCharType="separate"/>
      </w:r>
      <w:r w:rsidR="00BB0AA9" w:rsidRPr="00BB0AA9">
        <w:rPr>
          <w:b/>
          <w:bCs/>
          <w:i/>
          <w:iCs/>
        </w:rPr>
        <w:t xml:space="preserve">Figura </w:t>
      </w:r>
      <w:r w:rsidR="00BB0AA9" w:rsidRPr="00BB0AA9">
        <w:rPr>
          <w:b/>
          <w:bCs/>
          <w:i/>
          <w:iCs/>
          <w:noProof/>
        </w:rPr>
        <w:t>11</w:t>
      </w:r>
      <w:r w:rsidR="00BB0AA9">
        <w:rPr>
          <w:b/>
          <w:bCs/>
          <w:i/>
          <w:iCs/>
        </w:rPr>
        <w:fldChar w:fldCharType="end"/>
      </w:r>
      <w:r w:rsidRPr="00CB516E">
        <w:rPr>
          <w:b/>
          <w:bCs/>
          <w:i/>
          <w:iCs/>
        </w:rPr>
        <w:t>.</w:t>
      </w:r>
    </w:p>
    <w:p w14:paraId="20969F67" w14:textId="7ED3297E" w:rsidR="00BB0AA9" w:rsidRDefault="00C363DC" w:rsidP="00BB0AA9">
      <w:pPr>
        <w:keepNext/>
        <w:jc w:val="center"/>
      </w:pPr>
      <w:r w:rsidRPr="00CB516E">
        <w:rPr>
          <w:noProof/>
          <w:color w:val="000000"/>
          <w:sz w:val="22"/>
          <w:szCs w:val="22"/>
          <w:bdr w:val="none" w:sz="0" w:space="0" w:color="auto" w:frame="1"/>
        </w:rPr>
        <w:drawing>
          <wp:inline distT="0" distB="0" distL="0" distR="0" wp14:anchorId="2C82FECF" wp14:editId="377FCC6E">
            <wp:extent cx="5530290" cy="2028825"/>
            <wp:effectExtent l="19050" t="19050" r="13335" b="9525"/>
            <wp:docPr id="1930465881" name="Imagen 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65881" name="Imagen 45" descr="A screenshot of a computer&#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5767933" cy="211600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BA53FBD" w14:textId="668E8BF7" w:rsidR="00C85DF5" w:rsidRPr="00BB0AA9" w:rsidRDefault="00BB0AA9" w:rsidP="00BB0AA9">
      <w:pPr>
        <w:pStyle w:val="Descripcin"/>
        <w:jc w:val="center"/>
        <w:rPr>
          <w:b/>
          <w:bCs/>
          <w:i w:val="0"/>
          <w:iCs w:val="0"/>
          <w:color w:val="auto"/>
        </w:rPr>
      </w:pPr>
      <w:bookmarkStart w:id="40" w:name="_Ref181633336"/>
      <w:r w:rsidRPr="00BB0AA9">
        <w:rPr>
          <w:b/>
          <w:bCs/>
          <w:i w:val="0"/>
          <w:iCs w:val="0"/>
          <w:color w:val="auto"/>
        </w:rPr>
        <w:t xml:space="preserve">Figura </w:t>
      </w:r>
      <w:r w:rsidRPr="00BB0AA9">
        <w:rPr>
          <w:b/>
          <w:bCs/>
          <w:i w:val="0"/>
          <w:iCs w:val="0"/>
          <w:color w:val="auto"/>
        </w:rPr>
        <w:fldChar w:fldCharType="begin"/>
      </w:r>
      <w:r w:rsidRPr="00BB0AA9">
        <w:rPr>
          <w:b/>
          <w:bCs/>
          <w:i w:val="0"/>
          <w:iCs w:val="0"/>
          <w:color w:val="auto"/>
        </w:rPr>
        <w:instrText xml:space="preserve"> SEQ Figura \* ARABIC </w:instrText>
      </w:r>
      <w:r w:rsidRPr="00BB0AA9">
        <w:rPr>
          <w:b/>
          <w:bCs/>
          <w:i w:val="0"/>
          <w:iCs w:val="0"/>
          <w:color w:val="auto"/>
        </w:rPr>
        <w:fldChar w:fldCharType="separate"/>
      </w:r>
      <w:r w:rsidR="00914669">
        <w:rPr>
          <w:b/>
          <w:bCs/>
          <w:i w:val="0"/>
          <w:iCs w:val="0"/>
          <w:noProof/>
          <w:color w:val="auto"/>
        </w:rPr>
        <w:t>11</w:t>
      </w:r>
      <w:r w:rsidRPr="00BB0AA9">
        <w:rPr>
          <w:b/>
          <w:bCs/>
          <w:i w:val="0"/>
          <w:iCs w:val="0"/>
          <w:color w:val="auto"/>
        </w:rPr>
        <w:fldChar w:fldCharType="end"/>
      </w:r>
      <w:bookmarkEnd w:id="40"/>
      <w:r w:rsidRPr="00BB0AA9">
        <w:rPr>
          <w:b/>
          <w:bCs/>
          <w:i w:val="0"/>
          <w:iCs w:val="0"/>
          <w:color w:val="auto"/>
        </w:rPr>
        <w:t xml:space="preserve">. </w:t>
      </w:r>
      <w:r w:rsidRPr="00BB0AA9">
        <w:rPr>
          <w:i w:val="0"/>
          <w:iCs w:val="0"/>
          <w:color w:val="auto"/>
        </w:rPr>
        <w:t>Capacidad de Memoria PLC EMED PPI.</w:t>
      </w:r>
    </w:p>
    <w:p w14:paraId="10A963EB" w14:textId="15CE35CC" w:rsidR="00C363DC" w:rsidRPr="00267F01" w:rsidRDefault="00300B96" w:rsidP="00EE48F7">
      <w:pPr>
        <w:pStyle w:val="Ttulo3"/>
        <w:rPr>
          <w:lang w:val="pt-BR"/>
        </w:rPr>
      </w:pPr>
      <w:bookmarkStart w:id="41" w:name="_Toc178952755"/>
      <w:bookmarkStart w:id="42" w:name="_Toc179299951"/>
      <w:bookmarkStart w:id="43" w:name="_Toc181698209"/>
      <w:r w:rsidRPr="00267F01">
        <w:rPr>
          <w:lang w:val="pt-BR"/>
        </w:rPr>
        <w:t>ARQUITECTURA</w:t>
      </w:r>
      <w:r w:rsidR="003827AD" w:rsidRPr="00267F01">
        <w:rPr>
          <w:lang w:val="pt-BR"/>
        </w:rPr>
        <w:t xml:space="preserve"> DE CONTROL</w:t>
      </w:r>
      <w:r w:rsidR="00EE48F7" w:rsidRPr="00267F01">
        <w:rPr>
          <w:lang w:val="pt-BR"/>
        </w:rPr>
        <w:t xml:space="preserve"> – PLC EMED PARAPETI</w:t>
      </w:r>
      <w:r w:rsidR="00C363DC" w:rsidRPr="00267F01">
        <w:rPr>
          <w:lang w:val="pt-BR"/>
        </w:rPr>
        <w:t>.</w:t>
      </w:r>
      <w:bookmarkEnd w:id="41"/>
      <w:bookmarkEnd w:id="42"/>
      <w:bookmarkEnd w:id="43"/>
    </w:p>
    <w:p w14:paraId="35F23094" w14:textId="19C6884D" w:rsidR="003827AD" w:rsidRPr="00CB516E" w:rsidRDefault="003827AD" w:rsidP="00BB7867">
      <w:pPr>
        <w:rPr>
          <w:sz w:val="24"/>
          <w:lang w:eastAsia="en-US"/>
        </w:rPr>
      </w:pPr>
      <w:r w:rsidRPr="00CB516E">
        <w:rPr>
          <w:lang w:eastAsia="en-US"/>
        </w:rPr>
        <w:t>La arquitectura de control de la EMED Parapetí consta de dos chasis en configuración espejo, cada uno equipado con un controlador, un módulo de redundancia, un módulo de comunicación Ethernet y un módulo de comunicación Ethernet redundante para la red anillo interna (DLR). El PLC (Controlador Lógico Programable) es responsable de ejecutar las lógicas de monitoreo y control de la estación de medición.</w:t>
      </w:r>
    </w:p>
    <w:p w14:paraId="21B8EFE8" w14:textId="6B58E891" w:rsidR="003827AD" w:rsidRPr="00CB516E" w:rsidRDefault="003827AD" w:rsidP="00BB7867">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5D060BA3" w14:textId="2A34DA75" w:rsidR="003827AD" w:rsidRPr="00CB516E" w:rsidRDefault="003827AD" w:rsidP="00BB7867">
      <w:pPr>
        <w:rPr>
          <w:sz w:val="24"/>
          <w:lang w:eastAsia="en-US"/>
        </w:rPr>
      </w:pPr>
      <w:r w:rsidRPr="00CB516E">
        <w:rPr>
          <w:lang w:eastAsia="en-US"/>
        </w:rPr>
        <w:t>El módulo de comunicación Ethernet permite la conexión a la red A, la cual comparte información dentro de la red SCADA de YPFB Transierra.</w:t>
      </w:r>
    </w:p>
    <w:p w14:paraId="34D07AF5" w14:textId="7679E86B" w:rsidR="003827AD" w:rsidRPr="00CB516E" w:rsidRDefault="003827AD" w:rsidP="00BB7867">
      <w:pPr>
        <w:rPr>
          <w:sz w:val="24"/>
          <w:lang w:eastAsia="en-US"/>
        </w:rPr>
      </w:pPr>
      <w:r w:rsidRPr="00CB516E">
        <w:rPr>
          <w:lang w:eastAsia="en-US"/>
        </w:rPr>
        <w:lastRenderedPageBreak/>
        <w:t>Finalmente, el módulo de comunicación Ethernet redundante se utiliza para conectar a la red anillo interna, para la comunicación con los chasis del gabinete, como el Chasis PLC A, el Chasis PLC B y el Chasis I/O.</w:t>
      </w:r>
      <w:r w:rsidR="00BB0AA9" w:rsidRPr="00BB0AA9">
        <w:t xml:space="preserve"> </w:t>
      </w:r>
      <w:r w:rsidR="00BB0AA9" w:rsidRPr="00D56C9A">
        <w:t xml:space="preserve">En la </w:t>
      </w:r>
      <w:r w:rsidR="00BB0AA9">
        <w:fldChar w:fldCharType="begin"/>
      </w:r>
      <w:r w:rsidR="00BB0AA9">
        <w:instrText xml:space="preserve"> REF _Ref181633754 \h </w:instrText>
      </w:r>
      <w:r w:rsidR="00BB0AA9">
        <w:fldChar w:fldCharType="separate"/>
      </w:r>
      <w:r w:rsidR="00BB0AA9" w:rsidRPr="00BB0AA9">
        <w:rPr>
          <w:b/>
          <w:bCs/>
          <w:i/>
          <w:iCs/>
        </w:rPr>
        <w:t xml:space="preserve">Figura </w:t>
      </w:r>
      <w:r w:rsidR="00BB0AA9" w:rsidRPr="00BB0AA9">
        <w:rPr>
          <w:b/>
          <w:bCs/>
          <w:i/>
          <w:iCs/>
          <w:noProof/>
        </w:rPr>
        <w:t>12</w:t>
      </w:r>
      <w:r w:rsidR="00BB0AA9">
        <w:fldChar w:fldCharType="end"/>
      </w:r>
      <w:r w:rsidR="00BB0AA9">
        <w:t xml:space="preserve"> </w:t>
      </w:r>
      <w:r w:rsidR="00BB0AA9" w:rsidRPr="00D56C9A">
        <w:t xml:space="preserve">se presenta la arquitectura de control del PLC EMED </w:t>
      </w:r>
      <w:r w:rsidR="00BB0AA9">
        <w:t>PPI</w:t>
      </w:r>
      <w:r w:rsidR="00BB0AA9" w:rsidRPr="00D56C9A">
        <w:t>.</w:t>
      </w:r>
    </w:p>
    <w:p w14:paraId="7D7E459E" w14:textId="435C7E0D" w:rsidR="00BB0AA9" w:rsidRDefault="003827AD" w:rsidP="00BB0AA9">
      <w:pPr>
        <w:keepNext/>
        <w:jc w:val="center"/>
      </w:pPr>
      <w:r w:rsidRPr="00CB516E">
        <w:rPr>
          <w:noProof/>
          <w:bdr w:val="none" w:sz="0" w:space="0" w:color="auto" w:frame="1"/>
        </w:rPr>
        <w:drawing>
          <wp:inline distT="0" distB="0" distL="0" distR="0" wp14:anchorId="2E3EC09D" wp14:editId="4E5C867F">
            <wp:extent cx="4476750" cy="3298145"/>
            <wp:effectExtent l="19050" t="19050" r="19050" b="17145"/>
            <wp:docPr id="505355275" name="Imagen 4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069" name="Imagen 46" descr="A diagram of a machin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9915" cy="3322578"/>
                    </a:xfrm>
                    <a:prstGeom prst="rect">
                      <a:avLst/>
                    </a:prstGeom>
                    <a:noFill/>
                    <a:ln>
                      <a:solidFill>
                        <a:schemeClr val="tx1"/>
                      </a:solidFill>
                    </a:ln>
                  </pic:spPr>
                </pic:pic>
              </a:graphicData>
            </a:graphic>
          </wp:inline>
        </w:drawing>
      </w:r>
    </w:p>
    <w:p w14:paraId="349033E7" w14:textId="473129EB" w:rsidR="00BB7867" w:rsidRPr="00BB0AA9" w:rsidRDefault="00BB0AA9" w:rsidP="00BB0AA9">
      <w:pPr>
        <w:pStyle w:val="Descripcin"/>
        <w:jc w:val="center"/>
        <w:rPr>
          <w:b/>
          <w:bCs/>
          <w:i w:val="0"/>
          <w:iCs w:val="0"/>
          <w:color w:val="auto"/>
          <w:lang w:val="pt-BR"/>
        </w:rPr>
      </w:pPr>
      <w:bookmarkStart w:id="44" w:name="_Ref181633754"/>
      <w:r w:rsidRPr="00BB0AA9">
        <w:rPr>
          <w:b/>
          <w:bCs/>
          <w:i w:val="0"/>
          <w:iCs w:val="0"/>
          <w:color w:val="auto"/>
          <w:lang w:val="pt-BR"/>
        </w:rPr>
        <w:t xml:space="preserve">Figura </w:t>
      </w:r>
      <w:r w:rsidRPr="00BB0AA9">
        <w:rPr>
          <w:b/>
          <w:bCs/>
          <w:i w:val="0"/>
          <w:iCs w:val="0"/>
          <w:color w:val="auto"/>
        </w:rPr>
        <w:fldChar w:fldCharType="begin"/>
      </w:r>
      <w:r w:rsidRPr="00BB0AA9">
        <w:rPr>
          <w:b/>
          <w:bCs/>
          <w:i w:val="0"/>
          <w:iCs w:val="0"/>
          <w:color w:val="auto"/>
          <w:lang w:val="pt-BR"/>
        </w:rPr>
        <w:instrText xml:space="preserve"> SEQ Figura \* ARABIC </w:instrText>
      </w:r>
      <w:r w:rsidRPr="00BB0AA9">
        <w:rPr>
          <w:b/>
          <w:bCs/>
          <w:i w:val="0"/>
          <w:iCs w:val="0"/>
          <w:color w:val="auto"/>
        </w:rPr>
        <w:fldChar w:fldCharType="separate"/>
      </w:r>
      <w:r w:rsidR="00914669">
        <w:rPr>
          <w:b/>
          <w:bCs/>
          <w:i w:val="0"/>
          <w:iCs w:val="0"/>
          <w:noProof/>
          <w:color w:val="auto"/>
          <w:lang w:val="pt-BR"/>
        </w:rPr>
        <w:t>12</w:t>
      </w:r>
      <w:r w:rsidRPr="00BB0AA9">
        <w:rPr>
          <w:b/>
          <w:bCs/>
          <w:i w:val="0"/>
          <w:iCs w:val="0"/>
          <w:color w:val="auto"/>
        </w:rPr>
        <w:fldChar w:fldCharType="end"/>
      </w:r>
      <w:bookmarkEnd w:id="44"/>
      <w:r w:rsidRPr="00BB0AA9">
        <w:rPr>
          <w:b/>
          <w:bCs/>
          <w:i w:val="0"/>
          <w:iCs w:val="0"/>
          <w:color w:val="auto"/>
          <w:lang w:val="pt-BR"/>
        </w:rPr>
        <w:t xml:space="preserve">. </w:t>
      </w:r>
      <w:r w:rsidRPr="00BB0AA9">
        <w:rPr>
          <w:i w:val="0"/>
          <w:iCs w:val="0"/>
          <w:color w:val="auto"/>
          <w:lang w:val="pt-BR"/>
        </w:rPr>
        <w:t>Arquitectura de control PLC EMED PPI.</w:t>
      </w:r>
    </w:p>
    <w:p w14:paraId="661FC69C" w14:textId="6C133E14" w:rsidR="003827AD" w:rsidRPr="00CB516E" w:rsidRDefault="003827AD" w:rsidP="003827AD">
      <w:pPr>
        <w:rPr>
          <w:lang w:eastAsia="en-US"/>
        </w:rPr>
      </w:pPr>
      <w:r w:rsidRPr="00CB516E">
        <w:rPr>
          <w:lang w:eastAsia="en-US"/>
        </w:rPr>
        <w:t>El chasis I/O, al igual que los chasis de los PLC A y B, está equipado con un módulo Ethernet redundante para la comunicación con la red DLR interna del gabinete. En adición al módulo de comunicación, en este chasis se encuentran los módulos de entradas digitales y analógicas y salidas digitales, así como un módulo de comunicación Modbus RTU 485 para la interacción con otros equipos en la estación.</w:t>
      </w:r>
    </w:p>
    <w:p w14:paraId="60A41C05" w14:textId="5BD3C8A9" w:rsidR="003827AD" w:rsidRPr="00CB516E" w:rsidRDefault="00440315" w:rsidP="003827AD">
      <w:pPr>
        <w:pStyle w:val="Ttulo3"/>
      </w:pPr>
      <w:bookmarkStart w:id="45" w:name="_Toc179299952"/>
      <w:bookmarkStart w:id="46" w:name="_Toc181698210"/>
      <w:r w:rsidRPr="00CB516E">
        <w:t>COMUNICACION</w:t>
      </w:r>
      <w:r w:rsidR="003827AD" w:rsidRPr="00CB516E">
        <w:t xml:space="preserve"> – PLC EMED PARAPETI.</w:t>
      </w:r>
      <w:bookmarkEnd w:id="45"/>
      <w:bookmarkEnd w:id="46"/>
    </w:p>
    <w:p w14:paraId="4A988B59" w14:textId="620A4C93" w:rsidR="003827AD" w:rsidRPr="00CB516E" w:rsidRDefault="003827AD" w:rsidP="00BB7867">
      <w:r w:rsidRPr="00CB516E">
        <w:t>En el PLC EMED Parapetí se han desarrollado lógicas para la comunicación tanto con otros equipos de la ECP como con otros sistemas dentro de la red SCADA de YPFB Transierra. El programa del PLC-EMED-PPI incluye rutinas específicas para las comunicaciones Modbus y Ethernet. Para la comunicación Ethernet, se dispone de un módulo, conectado únicamente a la red A. En cuanto a la comunicación Modbus, el sistema cuenta con un módulo conectado a distintos equipos mediante protocolo RS-485, equipado con dos puertos configurables.</w:t>
      </w:r>
    </w:p>
    <w:p w14:paraId="3B96C29B" w14:textId="6B8B8215" w:rsidR="003827AD" w:rsidRPr="00CB516E" w:rsidRDefault="003827AD" w:rsidP="00BB7867">
      <w:r w:rsidRPr="00CB516E">
        <w:t>El PLC de la EMED Parapetí utiliza mensajería CIP para enviar mensajes de escritura al PLC Gateway de Santa Cruz a través de la red A. Los datos transmitidos incluyen principalmente el estado de los equipos de campo, como válvulas, transmisores de presión, temperatura y datos de medición.</w:t>
      </w:r>
    </w:p>
    <w:p w14:paraId="26569E22" w14:textId="29C34E34" w:rsidR="003827AD" w:rsidRPr="00CB516E" w:rsidRDefault="003827AD" w:rsidP="00BB7867">
      <w:r w:rsidRPr="00CB516E">
        <w:t>A continuación, se presenta un resumen de la mensajería Modbus para cada módulo:</w:t>
      </w:r>
    </w:p>
    <w:p w14:paraId="63FD52A5" w14:textId="77777777" w:rsidR="003827AD" w:rsidRPr="00CB516E" w:rsidRDefault="003827AD" w:rsidP="00BB7867">
      <w:pPr>
        <w:pStyle w:val="Prrafodelista"/>
        <w:numPr>
          <w:ilvl w:val="0"/>
          <w:numId w:val="17"/>
        </w:numPr>
      </w:pPr>
      <w:r w:rsidRPr="00CB516E">
        <w:rPr>
          <w:b/>
          <w:bCs/>
        </w:rPr>
        <w:t>Módulo: MVI56E-MCM, SLOT: 1.</w:t>
      </w:r>
      <w:r w:rsidRPr="00CB516E">
        <w:t xml:space="preserve"> Solo el puerto 1 está conectado físicamente, está habilitado y tiene 4 comandos configurados, de los cuales 3 están activos. Los comandos activos realizan lecturas de registros del equipo con dirección Modbus 31, que contiene datos de FQI-0113 y AIT-0302. El puerto 2 está deshabilitado, con 6 comandos inactivos de una comunicación anterior.</w:t>
      </w:r>
    </w:p>
    <w:p w14:paraId="58951D22" w14:textId="77777777" w:rsidR="00BB7867" w:rsidRPr="00CB516E" w:rsidRDefault="00BB7867" w:rsidP="00BB7867">
      <w:pPr>
        <w:pStyle w:val="Prrafodelista"/>
        <w:ind w:left="1008"/>
        <w:rPr>
          <w:b/>
          <w:bCs/>
        </w:rPr>
      </w:pPr>
    </w:p>
    <w:p w14:paraId="13DF7383" w14:textId="742F607A" w:rsidR="000F1B77" w:rsidRPr="00CB516E" w:rsidRDefault="003827AD" w:rsidP="00BB7867">
      <w:pPr>
        <w:pStyle w:val="Prrafodelista"/>
        <w:ind w:left="1008"/>
      </w:pPr>
      <w:r w:rsidRPr="00CB516E">
        <w:rPr>
          <w:b/>
          <w:bCs/>
        </w:rPr>
        <w:t>Resumen:</w:t>
      </w:r>
      <w:r w:rsidRPr="00CB516E">
        <w:t xml:space="preserve"> P1 comunicación activa con FQI-0113. P2 Reserva.</w:t>
      </w:r>
    </w:p>
    <w:p w14:paraId="2F988865" w14:textId="4EA0A4CE" w:rsidR="00EE48F7" w:rsidRPr="00CB516E" w:rsidRDefault="00EE48F7" w:rsidP="00EE48F7">
      <w:pPr>
        <w:pStyle w:val="Ttulo2"/>
      </w:pPr>
      <w:bookmarkStart w:id="47" w:name="_Toc179299953"/>
      <w:bookmarkStart w:id="48" w:name="_Toc181698211"/>
      <w:r w:rsidRPr="00CB516E">
        <w:lastRenderedPageBreak/>
        <w:t xml:space="preserve">SISTEMA DE CONTROL – PLC ESD </w:t>
      </w:r>
      <w:r w:rsidR="000715CA">
        <w:t>ECP</w:t>
      </w:r>
      <w:r w:rsidRPr="00CB516E">
        <w:t>.</w:t>
      </w:r>
      <w:bookmarkEnd w:id="47"/>
      <w:bookmarkEnd w:id="48"/>
    </w:p>
    <w:p w14:paraId="2D1F3412" w14:textId="3B445A3A" w:rsidR="00F5247F" w:rsidRPr="00CB516E" w:rsidRDefault="00F5247F" w:rsidP="00300B96">
      <w:r w:rsidRPr="00CB516E">
        <w:t>El PLC ESD de la ECP se encarga de las funciones de seguridad de la estación, implementando las lógicas de paro de emergencia (ESD) y controlando las válvulas de seguridad. Este sistema está gestionado por un PLC redundante que supervisa los equipos de campo, como válvulas y transmisores de presión, además de gestionar las señales y comandos para los diversos dispositivos instalados en la estación.</w:t>
      </w:r>
    </w:p>
    <w:p w14:paraId="21B3D182" w14:textId="06B57F72" w:rsidR="00F5247F" w:rsidRPr="00CB516E" w:rsidRDefault="00F5247F" w:rsidP="00F5247F">
      <w:pPr>
        <w:rPr>
          <w:rFonts w:cs="Arial"/>
          <w:szCs w:val="20"/>
        </w:rPr>
      </w:pPr>
      <w:r w:rsidRPr="00CB516E">
        <w:rPr>
          <w:rFonts w:cs="Arial"/>
          <w:szCs w:val="20"/>
        </w:rPr>
        <w:t>En la sala de control de la ECP se encuentra el gabinete de control ESD, que contiene dos chasis redundantes ControlLogix y cuatro chasis de E/S (I/O 01, I/O 02, I/O 03 e I/O 04) de la marca Allen Bradley. (</w:t>
      </w:r>
      <w:r w:rsidR="000715CA">
        <w:rPr>
          <w:rFonts w:cs="Arial"/>
          <w:szCs w:val="20"/>
        </w:rPr>
        <w:t xml:space="preserve">Ver </w:t>
      </w:r>
      <w:r w:rsidR="000715CA">
        <w:rPr>
          <w:rFonts w:cs="Arial"/>
          <w:szCs w:val="20"/>
        </w:rPr>
        <w:fldChar w:fldCharType="begin"/>
      </w:r>
      <w:r w:rsidR="000715CA">
        <w:rPr>
          <w:rFonts w:cs="Arial"/>
          <w:szCs w:val="20"/>
        </w:rPr>
        <w:instrText xml:space="preserve"> REF _Ref181633967 \h </w:instrText>
      </w:r>
      <w:r w:rsidR="000715CA">
        <w:rPr>
          <w:rFonts w:cs="Arial"/>
          <w:szCs w:val="20"/>
        </w:rPr>
      </w:r>
      <w:r w:rsidR="000715CA">
        <w:rPr>
          <w:rFonts w:cs="Arial"/>
          <w:szCs w:val="20"/>
        </w:rPr>
        <w:fldChar w:fldCharType="separate"/>
      </w:r>
      <w:r w:rsidR="000715CA" w:rsidRPr="000715CA">
        <w:rPr>
          <w:b/>
          <w:bCs/>
          <w:i/>
          <w:iCs/>
        </w:rPr>
        <w:t xml:space="preserve">Figura </w:t>
      </w:r>
      <w:r w:rsidR="000715CA" w:rsidRPr="000715CA">
        <w:rPr>
          <w:b/>
          <w:bCs/>
          <w:i/>
          <w:iCs/>
          <w:noProof/>
        </w:rPr>
        <w:t>13</w:t>
      </w:r>
      <w:r w:rsidR="000715CA">
        <w:rPr>
          <w:rFonts w:cs="Arial"/>
          <w:szCs w:val="20"/>
        </w:rPr>
        <w:fldChar w:fldCharType="end"/>
      </w:r>
      <w:r w:rsidR="000715CA">
        <w:rPr>
          <w:rFonts w:cs="Arial"/>
          <w:szCs w:val="20"/>
        </w:rPr>
        <w:t>).</w:t>
      </w:r>
    </w:p>
    <w:p w14:paraId="006DFC29" w14:textId="7BE6E298" w:rsidR="000715CA" w:rsidRDefault="00F5247F" w:rsidP="000715CA">
      <w:pPr>
        <w:keepNext/>
        <w:jc w:val="center"/>
      </w:pPr>
      <w:r w:rsidRPr="00CB516E">
        <w:rPr>
          <w:rFonts w:cs="Arial"/>
          <w:noProof/>
          <w:szCs w:val="20"/>
        </w:rPr>
        <w:drawing>
          <wp:inline distT="0" distB="0" distL="0" distR="0" wp14:anchorId="6C12E805" wp14:editId="638FEB89">
            <wp:extent cx="5706745" cy="5133975"/>
            <wp:effectExtent l="0" t="0" r="8255" b="9525"/>
            <wp:docPr id="50234546" name="Imagen 1" descr="A large metal cabinet with many wires and switc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4546" name="Imagen 1" descr="A large metal cabinet with many wires and switches&#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06745" cy="5133975"/>
                    </a:xfrm>
                    <a:prstGeom prst="rect">
                      <a:avLst/>
                    </a:prstGeom>
                  </pic:spPr>
                </pic:pic>
              </a:graphicData>
            </a:graphic>
          </wp:inline>
        </w:drawing>
      </w:r>
    </w:p>
    <w:p w14:paraId="73AE3237" w14:textId="04CB9085" w:rsidR="000715CA" w:rsidRPr="000715CA" w:rsidRDefault="000715CA" w:rsidP="000715CA">
      <w:pPr>
        <w:pStyle w:val="Descripcin"/>
        <w:jc w:val="center"/>
        <w:rPr>
          <w:i w:val="0"/>
          <w:iCs w:val="0"/>
          <w:color w:val="auto"/>
        </w:rPr>
      </w:pPr>
      <w:bookmarkStart w:id="49" w:name="_Ref181633967"/>
      <w:r w:rsidRPr="000715CA">
        <w:rPr>
          <w:b/>
          <w:bCs/>
          <w:i w:val="0"/>
          <w:iCs w:val="0"/>
          <w:color w:val="auto"/>
        </w:rPr>
        <w:t xml:space="preserve">Figura </w:t>
      </w:r>
      <w:r w:rsidRPr="000715CA">
        <w:rPr>
          <w:b/>
          <w:bCs/>
          <w:i w:val="0"/>
          <w:iCs w:val="0"/>
          <w:color w:val="auto"/>
        </w:rPr>
        <w:fldChar w:fldCharType="begin"/>
      </w:r>
      <w:r w:rsidRPr="000715CA">
        <w:rPr>
          <w:b/>
          <w:bCs/>
          <w:i w:val="0"/>
          <w:iCs w:val="0"/>
          <w:color w:val="auto"/>
        </w:rPr>
        <w:instrText xml:space="preserve"> SEQ Figura \* ARABIC </w:instrText>
      </w:r>
      <w:r w:rsidRPr="000715CA">
        <w:rPr>
          <w:b/>
          <w:bCs/>
          <w:i w:val="0"/>
          <w:iCs w:val="0"/>
          <w:color w:val="auto"/>
        </w:rPr>
        <w:fldChar w:fldCharType="separate"/>
      </w:r>
      <w:r w:rsidR="00914669">
        <w:rPr>
          <w:b/>
          <w:bCs/>
          <w:i w:val="0"/>
          <w:iCs w:val="0"/>
          <w:noProof/>
          <w:color w:val="auto"/>
        </w:rPr>
        <w:t>13</w:t>
      </w:r>
      <w:r w:rsidRPr="000715CA">
        <w:rPr>
          <w:b/>
          <w:bCs/>
          <w:i w:val="0"/>
          <w:iCs w:val="0"/>
          <w:color w:val="auto"/>
        </w:rPr>
        <w:fldChar w:fldCharType="end"/>
      </w:r>
      <w:bookmarkEnd w:id="49"/>
      <w:r w:rsidRPr="000715CA">
        <w:rPr>
          <w:b/>
          <w:bCs/>
          <w:i w:val="0"/>
          <w:iCs w:val="0"/>
          <w:color w:val="auto"/>
        </w:rPr>
        <w:t xml:space="preserve">. </w:t>
      </w:r>
      <w:r w:rsidRPr="000715CA">
        <w:rPr>
          <w:i w:val="0"/>
          <w:iCs w:val="0"/>
          <w:color w:val="auto"/>
        </w:rPr>
        <w:t>Gabinete de Control PLC ESD PPI.</w:t>
      </w:r>
    </w:p>
    <w:p w14:paraId="74026953" w14:textId="77777777" w:rsidR="00F5247F" w:rsidRPr="00CB516E" w:rsidRDefault="00F5247F" w:rsidP="00F5247F">
      <w:pPr>
        <w:rPr>
          <w:rFonts w:cs="Arial"/>
          <w:szCs w:val="20"/>
        </w:rPr>
      </w:pPr>
      <w:r w:rsidRPr="00CB516E">
        <w:rPr>
          <w:rFonts w:cs="Arial"/>
          <w:szCs w:val="20"/>
        </w:rPr>
        <w:t>Los chasis del PLC incluyen módulos de comunicación Ethernet, módulos de redundancia y el controlador PLC. Los chasis de E/S albergan módulos de entradas y salidas digitales, así como módulos de entradas y salidas analógicas. Además, se dispone de dos switches 1756-ETAP: uno para la conexión del PanelView local y otro para el acceso del personal de mantenimiento. A continuación, se detallan la marca, modelo y revisión de cada módulo en los chasis.</w:t>
      </w:r>
    </w:p>
    <w:tbl>
      <w:tblPr>
        <w:tblW w:w="8840" w:type="dxa"/>
        <w:jc w:val="center"/>
        <w:tblLook w:val="04A0" w:firstRow="1" w:lastRow="0" w:firstColumn="1" w:lastColumn="0" w:noHBand="0" w:noVBand="1"/>
      </w:tblPr>
      <w:tblGrid>
        <w:gridCol w:w="3820"/>
        <w:gridCol w:w="580"/>
        <w:gridCol w:w="1660"/>
        <w:gridCol w:w="1660"/>
        <w:gridCol w:w="1120"/>
      </w:tblGrid>
      <w:tr w:rsidR="00F5247F" w:rsidRPr="00F5247F" w14:paraId="05D0C35B" w14:textId="77777777" w:rsidTr="00F5247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3C2089A"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lastRenderedPageBreak/>
              <w:t>Chasis PLC A ControlLogix 1756-A4</w:t>
            </w:r>
          </w:p>
        </w:tc>
      </w:tr>
      <w:tr w:rsidR="00270EBB" w:rsidRPr="00F5247F" w14:paraId="626792E0" w14:textId="77777777" w:rsidTr="00F5247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4E33182"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0AEF0B97"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F9C5EA6"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7CE7C205"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20B311A" w14:textId="77777777" w:rsidR="00F5247F" w:rsidRPr="00F5247F" w:rsidRDefault="00F5247F" w:rsidP="00F5247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Revisión</w:t>
            </w:r>
          </w:p>
        </w:tc>
      </w:tr>
      <w:tr w:rsidR="00270EBB" w:rsidRPr="00F5247F" w14:paraId="46FA191E" w14:textId="77777777" w:rsidTr="00F5247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A7A92D0" w14:textId="7C159D92"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 </w:t>
            </w:r>
            <w:r w:rsidR="00270EBB">
              <w:rPr>
                <w:noProof/>
              </w:rPr>
              <w:drawing>
                <wp:inline distT="0" distB="0" distL="0" distR="0" wp14:anchorId="644AF721" wp14:editId="79EA95BF">
                  <wp:extent cx="1060450" cy="952223"/>
                  <wp:effectExtent l="0" t="0" r="6350" b="635"/>
                  <wp:docPr id="204621109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1092387" cy="9809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0B5EFD92"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63292DE"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D393DC4"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4803705A"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20.056</w:t>
            </w:r>
          </w:p>
        </w:tc>
      </w:tr>
      <w:tr w:rsidR="00270EBB" w:rsidRPr="00F5247F" w14:paraId="0CD421EF" w14:textId="77777777" w:rsidTr="00F5247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3A2675F" w14:textId="77777777" w:rsidR="00F5247F" w:rsidRPr="00F5247F" w:rsidRDefault="00F5247F" w:rsidP="00F5247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8646854"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F031691"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485670F"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0CCF6EA3"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20.005</w:t>
            </w:r>
          </w:p>
        </w:tc>
      </w:tr>
      <w:tr w:rsidR="00270EBB" w:rsidRPr="00F5247F" w14:paraId="0FA37A7C" w14:textId="77777777" w:rsidTr="00F5247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268293" w14:textId="77777777" w:rsidR="00F5247F" w:rsidRPr="00F5247F" w:rsidRDefault="00F5247F" w:rsidP="00F5247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D6C1671"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6A5F379"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77A3DB4"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479DE693"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10.007</w:t>
            </w:r>
          </w:p>
        </w:tc>
      </w:tr>
      <w:tr w:rsidR="00270EBB" w:rsidRPr="00F5247F" w14:paraId="4E89DC78" w14:textId="77777777" w:rsidTr="00F5247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D9E9BCD" w14:textId="77777777" w:rsidR="00F5247F" w:rsidRPr="00F5247F" w:rsidRDefault="00F5247F" w:rsidP="00F5247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8CBB628"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5A17D63A"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F8243AA"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236AAD5F" w14:textId="77777777" w:rsidR="00F5247F" w:rsidRPr="00F5247F" w:rsidRDefault="00F5247F" w:rsidP="00F5247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10.007</w:t>
            </w:r>
          </w:p>
        </w:tc>
      </w:tr>
    </w:tbl>
    <w:p w14:paraId="14B120D7" w14:textId="77777777" w:rsidR="00F5247F" w:rsidRPr="00CB516E" w:rsidRDefault="00F5247F" w:rsidP="00F5247F">
      <w:pPr>
        <w:rPr>
          <w:rFonts w:cs="Arial"/>
          <w:szCs w:val="20"/>
        </w:rPr>
      </w:pPr>
    </w:p>
    <w:tbl>
      <w:tblPr>
        <w:tblW w:w="8840" w:type="dxa"/>
        <w:jc w:val="center"/>
        <w:tblLook w:val="04A0" w:firstRow="1" w:lastRow="0" w:firstColumn="1" w:lastColumn="0" w:noHBand="0" w:noVBand="1"/>
      </w:tblPr>
      <w:tblGrid>
        <w:gridCol w:w="3820"/>
        <w:gridCol w:w="580"/>
        <w:gridCol w:w="1660"/>
        <w:gridCol w:w="1660"/>
        <w:gridCol w:w="1120"/>
      </w:tblGrid>
      <w:tr w:rsidR="00F5247F" w:rsidRPr="00345152" w14:paraId="231EE02B" w14:textId="77777777" w:rsidTr="002B178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176F47B6" w14:textId="5A42DDBD" w:rsidR="00F5247F" w:rsidRPr="00267F01" w:rsidRDefault="00F5247F" w:rsidP="002B178F">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F5247F" w:rsidRPr="00F5247F" w14:paraId="4DA84422" w14:textId="77777777" w:rsidTr="002B178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728A9D4C" w14:textId="77777777" w:rsidR="00F5247F" w:rsidRPr="00F5247F" w:rsidRDefault="00F5247F" w:rsidP="002B178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AC157FB" w14:textId="77777777" w:rsidR="00F5247F" w:rsidRPr="00F5247F" w:rsidRDefault="00F5247F" w:rsidP="002B178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76591D42" w14:textId="77777777" w:rsidR="00F5247F" w:rsidRPr="00F5247F" w:rsidRDefault="00F5247F" w:rsidP="002B178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3C46E74" w14:textId="77777777" w:rsidR="00F5247F" w:rsidRPr="00F5247F" w:rsidRDefault="00F5247F" w:rsidP="002B178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1CE2D2F" w14:textId="77777777" w:rsidR="00F5247F" w:rsidRPr="00F5247F" w:rsidRDefault="00F5247F" w:rsidP="002B178F">
            <w:pPr>
              <w:spacing w:after="0" w:line="240" w:lineRule="auto"/>
              <w:ind w:left="0" w:right="0"/>
              <w:jc w:val="center"/>
              <w:rPr>
                <w:rFonts w:cs="Arial"/>
                <w:b/>
                <w:bCs/>
                <w:color w:val="000000"/>
                <w:sz w:val="18"/>
                <w:szCs w:val="18"/>
                <w:lang w:eastAsia="en-US"/>
              </w:rPr>
            </w:pPr>
            <w:r w:rsidRPr="00F5247F">
              <w:rPr>
                <w:rFonts w:cs="Arial"/>
                <w:b/>
                <w:bCs/>
                <w:color w:val="000000"/>
                <w:sz w:val="18"/>
                <w:szCs w:val="18"/>
                <w:lang w:eastAsia="en-US"/>
              </w:rPr>
              <w:t>Revisión</w:t>
            </w:r>
          </w:p>
        </w:tc>
      </w:tr>
      <w:tr w:rsidR="00F5247F" w:rsidRPr="00F5247F" w14:paraId="7DDB80FD" w14:textId="77777777" w:rsidTr="002B178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4B4AA0F2" w14:textId="0E2D3A4C"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 </w:t>
            </w:r>
            <w:r w:rsidR="003C63BA">
              <w:rPr>
                <w:noProof/>
              </w:rPr>
              <w:drawing>
                <wp:inline distT="0" distB="0" distL="0" distR="0" wp14:anchorId="782239DE" wp14:editId="71CA534D">
                  <wp:extent cx="1173192" cy="930708"/>
                  <wp:effectExtent l="0" t="0" r="8255" b="3175"/>
                  <wp:docPr id="10318248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199947" cy="9519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090D4087"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C714200"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FFDD45C"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47C8CFDF"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20.056</w:t>
            </w:r>
          </w:p>
        </w:tc>
      </w:tr>
      <w:tr w:rsidR="00F5247F" w:rsidRPr="00F5247F" w14:paraId="6BC86F60"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8F06816" w14:textId="77777777" w:rsidR="00F5247F" w:rsidRPr="00F5247F" w:rsidRDefault="00F5247F"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9D60FB2"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54251B98"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EA080B1"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5E75E469"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20.005</w:t>
            </w:r>
          </w:p>
        </w:tc>
      </w:tr>
      <w:tr w:rsidR="00F5247F" w:rsidRPr="00F5247F" w14:paraId="7012AF7E"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365B0E9" w14:textId="77777777" w:rsidR="00F5247F" w:rsidRPr="00F5247F" w:rsidRDefault="00F5247F"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F409802"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1C147BDD"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8E09FEE"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3C6454B6"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10.007</w:t>
            </w:r>
          </w:p>
        </w:tc>
      </w:tr>
      <w:tr w:rsidR="00F5247F" w:rsidRPr="00F5247F" w14:paraId="37A0B2F5"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E36BC3" w14:textId="77777777" w:rsidR="00F5247F" w:rsidRPr="00F5247F" w:rsidRDefault="00F5247F"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AA9DC67"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3179169D"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D654B8C"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020FEA6B" w14:textId="77777777" w:rsidR="00F5247F" w:rsidRPr="00F5247F" w:rsidRDefault="00F5247F" w:rsidP="002B178F">
            <w:pPr>
              <w:spacing w:after="0" w:line="240" w:lineRule="auto"/>
              <w:ind w:left="0" w:right="0"/>
              <w:jc w:val="center"/>
              <w:rPr>
                <w:rFonts w:cs="Arial"/>
                <w:color w:val="000000"/>
                <w:sz w:val="18"/>
                <w:szCs w:val="18"/>
                <w:lang w:eastAsia="en-US"/>
              </w:rPr>
            </w:pPr>
            <w:r w:rsidRPr="00F5247F">
              <w:rPr>
                <w:rFonts w:cs="Arial"/>
                <w:color w:val="000000"/>
                <w:sz w:val="18"/>
                <w:szCs w:val="18"/>
                <w:lang w:eastAsia="en-US"/>
              </w:rPr>
              <w:t>10.007</w:t>
            </w:r>
          </w:p>
        </w:tc>
      </w:tr>
    </w:tbl>
    <w:p w14:paraId="2FEF6124" w14:textId="77777777" w:rsidR="00F5247F" w:rsidRPr="00CB516E" w:rsidRDefault="00F5247F" w:rsidP="00F5247F"/>
    <w:tbl>
      <w:tblPr>
        <w:tblW w:w="8840" w:type="dxa"/>
        <w:jc w:val="center"/>
        <w:tblLook w:val="04A0" w:firstRow="1" w:lastRow="0" w:firstColumn="1" w:lastColumn="0" w:noHBand="0" w:noVBand="1"/>
      </w:tblPr>
      <w:tblGrid>
        <w:gridCol w:w="3820"/>
        <w:gridCol w:w="580"/>
        <w:gridCol w:w="1660"/>
        <w:gridCol w:w="1660"/>
        <w:gridCol w:w="1120"/>
      </w:tblGrid>
      <w:tr w:rsidR="00432349" w:rsidRPr="00341BFE" w14:paraId="48BFDF14" w14:textId="77777777" w:rsidTr="00432349">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6EE8DB9" w14:textId="5105666D" w:rsidR="00432349" w:rsidRPr="00341BFE" w:rsidRDefault="00432349" w:rsidP="00432349">
            <w:pPr>
              <w:spacing w:after="0" w:line="240" w:lineRule="auto"/>
              <w:ind w:left="0" w:right="0"/>
              <w:jc w:val="center"/>
              <w:rPr>
                <w:rFonts w:cs="Arial"/>
                <w:b/>
                <w:bCs/>
                <w:color w:val="000000"/>
                <w:sz w:val="18"/>
                <w:szCs w:val="18"/>
                <w:lang w:val="pt-BR" w:eastAsia="en-US"/>
              </w:rPr>
            </w:pPr>
            <w:r w:rsidRPr="00341BFE">
              <w:rPr>
                <w:rFonts w:cs="Arial"/>
                <w:b/>
                <w:bCs/>
                <w:color w:val="000000"/>
                <w:sz w:val="18"/>
                <w:szCs w:val="18"/>
                <w:lang w:val="pt-BR" w:eastAsia="en-US"/>
              </w:rPr>
              <w:t>Chasis I/O 01 1715-A20</w:t>
            </w:r>
          </w:p>
        </w:tc>
      </w:tr>
      <w:tr w:rsidR="00432349" w:rsidRPr="00CB516E" w14:paraId="29B73095" w14:textId="77777777" w:rsidTr="00432349">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03DDD930"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70E1AE85"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CF12B57"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6B18685E"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2268CE18"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Revisión</w:t>
            </w:r>
          </w:p>
        </w:tc>
      </w:tr>
      <w:tr w:rsidR="003C63BA" w:rsidRPr="00CB516E" w14:paraId="679AD6E0" w14:textId="77777777" w:rsidTr="00432349">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73CF9101" w14:textId="5858CE10" w:rsidR="00432349" w:rsidRPr="00432349" w:rsidRDefault="003C63BA" w:rsidP="00432349">
            <w:pPr>
              <w:spacing w:after="0" w:line="240" w:lineRule="auto"/>
              <w:ind w:left="0" w:right="0"/>
              <w:jc w:val="center"/>
              <w:rPr>
                <w:rFonts w:cs="Arial"/>
                <w:color w:val="000000"/>
                <w:sz w:val="18"/>
                <w:szCs w:val="18"/>
                <w:lang w:eastAsia="en-US"/>
              </w:rPr>
            </w:pPr>
            <w:r>
              <w:rPr>
                <w:noProof/>
              </w:rPr>
              <w:drawing>
                <wp:inline distT="0" distB="0" distL="0" distR="0" wp14:anchorId="61E62922" wp14:editId="7B83290A">
                  <wp:extent cx="2216989" cy="944329"/>
                  <wp:effectExtent l="0" t="0" r="0" b="8255"/>
                  <wp:docPr id="5792602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2241007" cy="954560"/>
                          </a:xfrm>
                          <a:prstGeom prst="rect">
                            <a:avLst/>
                          </a:prstGeom>
                          <a:noFill/>
                          <a:ln>
                            <a:noFill/>
                          </a:ln>
                          <a:extLst>
                            <a:ext uri="{53640926-AAD7-44D8-BBD7-CCE9431645EC}">
                              <a14:shadowObscured xmlns:a14="http://schemas.microsoft.com/office/drawing/2010/main"/>
                            </a:ext>
                          </a:extLst>
                        </pic:spPr>
                      </pic:pic>
                    </a:graphicData>
                  </a:graphic>
                </wp:inline>
              </w:drawing>
            </w:r>
            <w:r w:rsidR="00432349" w:rsidRPr="00432349">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7CFABB23"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noWrap/>
            <w:vAlign w:val="bottom"/>
            <w:hideMark/>
          </w:tcPr>
          <w:p w14:paraId="39EA1D9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657DBE4F"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1715-AENTR</w:t>
            </w:r>
          </w:p>
        </w:tc>
        <w:tc>
          <w:tcPr>
            <w:tcW w:w="1120" w:type="dxa"/>
            <w:tcBorders>
              <w:top w:val="nil"/>
              <w:left w:val="nil"/>
              <w:bottom w:val="single" w:sz="4" w:space="0" w:color="auto"/>
              <w:right w:val="single" w:sz="4" w:space="0" w:color="auto"/>
            </w:tcBorders>
            <w:shd w:val="clear" w:color="auto" w:fill="auto"/>
            <w:noWrap/>
            <w:vAlign w:val="bottom"/>
            <w:hideMark/>
          </w:tcPr>
          <w:p w14:paraId="23FACD18"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3.002</w:t>
            </w:r>
          </w:p>
        </w:tc>
      </w:tr>
      <w:tr w:rsidR="003C63BA" w:rsidRPr="00CB516E" w14:paraId="4C440E94"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A324251"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526E95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noWrap/>
            <w:vAlign w:val="bottom"/>
            <w:hideMark/>
          </w:tcPr>
          <w:p w14:paraId="30D2156E"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068CF59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1715-AENTR</w:t>
            </w:r>
          </w:p>
        </w:tc>
        <w:tc>
          <w:tcPr>
            <w:tcW w:w="1120" w:type="dxa"/>
            <w:tcBorders>
              <w:top w:val="nil"/>
              <w:left w:val="nil"/>
              <w:bottom w:val="single" w:sz="4" w:space="0" w:color="auto"/>
              <w:right w:val="single" w:sz="4" w:space="0" w:color="auto"/>
            </w:tcBorders>
            <w:shd w:val="clear" w:color="auto" w:fill="auto"/>
            <w:noWrap/>
            <w:vAlign w:val="bottom"/>
            <w:hideMark/>
          </w:tcPr>
          <w:p w14:paraId="68B6EA36"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3.002</w:t>
            </w:r>
          </w:p>
        </w:tc>
      </w:tr>
      <w:tr w:rsidR="003C63BA" w:rsidRPr="00CB516E" w14:paraId="17659696"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9F0325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EC8D12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noWrap/>
            <w:vAlign w:val="bottom"/>
            <w:hideMark/>
          </w:tcPr>
          <w:p w14:paraId="390CCE4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3B52AFC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6E2EE073"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29B8EC70"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F4EC73E"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C3E6BB0"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noWrap/>
            <w:vAlign w:val="bottom"/>
            <w:hideMark/>
          </w:tcPr>
          <w:p w14:paraId="01B63ACC"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46FA6153"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0E74965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61978AF8"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6535430"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5D18490"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noWrap/>
            <w:vAlign w:val="bottom"/>
            <w:hideMark/>
          </w:tcPr>
          <w:p w14:paraId="41D75AF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7DC95040"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2F18B2FE"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43257C3C"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DBB3DFD"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345C9F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noWrap/>
            <w:vAlign w:val="bottom"/>
            <w:hideMark/>
          </w:tcPr>
          <w:p w14:paraId="07628F6F"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6B25425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0F6F7D4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38FA52BD"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01BDE2B"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826DF55"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noWrap/>
            <w:vAlign w:val="bottom"/>
            <w:hideMark/>
          </w:tcPr>
          <w:p w14:paraId="26526CD6"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432626F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29B251D6"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68A182F3"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644E7E3"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C80D76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noWrap/>
            <w:vAlign w:val="bottom"/>
            <w:hideMark/>
          </w:tcPr>
          <w:p w14:paraId="05D3EEC6"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2E7BD46F"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5F916A22"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326C0F76"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299400"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11F70CF"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noWrap/>
            <w:vAlign w:val="bottom"/>
            <w:hideMark/>
          </w:tcPr>
          <w:p w14:paraId="1E378081"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52499D6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6D27FEEF"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7DEF4E8B"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699E66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929C52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noWrap/>
            <w:vAlign w:val="bottom"/>
            <w:hideMark/>
          </w:tcPr>
          <w:p w14:paraId="227D5631"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3D60544B"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338E8774"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5C148DBA"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0A52FCB"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C275DF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noWrap/>
            <w:vAlign w:val="bottom"/>
            <w:hideMark/>
          </w:tcPr>
          <w:p w14:paraId="4D4D3AD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26D7A0C7"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393FB521"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3B5E0ACE"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B8DF123"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F689A0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noWrap/>
            <w:vAlign w:val="bottom"/>
            <w:hideMark/>
          </w:tcPr>
          <w:p w14:paraId="5AE95E2C"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45CEAC34"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24B12826"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39AE44EA"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1D141E0"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3D8FB53"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noWrap/>
            <w:vAlign w:val="bottom"/>
            <w:hideMark/>
          </w:tcPr>
          <w:p w14:paraId="662E8DE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23067604"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49EA398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72A22D22"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D96A06B"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69519CA"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noWrap/>
            <w:vAlign w:val="bottom"/>
            <w:hideMark/>
          </w:tcPr>
          <w:p w14:paraId="610B2A08"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045851F9"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4B4D617F"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283796E0"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2AA760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07F9E92"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noWrap/>
            <w:vAlign w:val="bottom"/>
            <w:hideMark/>
          </w:tcPr>
          <w:p w14:paraId="6AF33CAD"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106B9995"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0AEFAFC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611E872D"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7A3D594"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345968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noWrap/>
            <w:vAlign w:val="bottom"/>
            <w:hideMark/>
          </w:tcPr>
          <w:p w14:paraId="7FACE4B3"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26CEAC8D"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61BE6B12"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5381CE19"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B34A9EE"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E67EE7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noWrap/>
            <w:vAlign w:val="bottom"/>
            <w:hideMark/>
          </w:tcPr>
          <w:p w14:paraId="543457B8"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77161DC9"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26819019"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30E6A3C8"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5CC65B5"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D66954F"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w:t>
            </w:r>
          </w:p>
        </w:tc>
        <w:tc>
          <w:tcPr>
            <w:tcW w:w="1660" w:type="dxa"/>
            <w:tcBorders>
              <w:top w:val="nil"/>
              <w:left w:val="nil"/>
              <w:bottom w:val="single" w:sz="4" w:space="0" w:color="auto"/>
              <w:right w:val="single" w:sz="4" w:space="0" w:color="auto"/>
            </w:tcBorders>
            <w:shd w:val="clear" w:color="auto" w:fill="auto"/>
            <w:noWrap/>
            <w:vAlign w:val="bottom"/>
            <w:hideMark/>
          </w:tcPr>
          <w:p w14:paraId="637AFF9E"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Allen Bradley</w:t>
            </w:r>
          </w:p>
        </w:tc>
        <w:tc>
          <w:tcPr>
            <w:tcW w:w="1660" w:type="dxa"/>
            <w:tcBorders>
              <w:top w:val="nil"/>
              <w:left w:val="nil"/>
              <w:bottom w:val="single" w:sz="4" w:space="0" w:color="auto"/>
              <w:right w:val="single" w:sz="4" w:space="0" w:color="auto"/>
            </w:tcBorders>
            <w:shd w:val="clear" w:color="auto" w:fill="auto"/>
            <w:noWrap/>
            <w:vAlign w:val="bottom"/>
            <w:hideMark/>
          </w:tcPr>
          <w:p w14:paraId="00AD3D6C"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1715-IB16D</w:t>
            </w:r>
          </w:p>
        </w:tc>
        <w:tc>
          <w:tcPr>
            <w:tcW w:w="1120" w:type="dxa"/>
            <w:tcBorders>
              <w:top w:val="nil"/>
              <w:left w:val="nil"/>
              <w:bottom w:val="single" w:sz="4" w:space="0" w:color="auto"/>
              <w:right w:val="single" w:sz="4" w:space="0" w:color="auto"/>
            </w:tcBorders>
            <w:shd w:val="clear" w:color="auto" w:fill="auto"/>
            <w:noWrap/>
            <w:vAlign w:val="bottom"/>
            <w:hideMark/>
          </w:tcPr>
          <w:p w14:paraId="111A16B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3.001</w:t>
            </w:r>
          </w:p>
        </w:tc>
      </w:tr>
      <w:tr w:rsidR="003C63BA" w:rsidRPr="00CB516E" w14:paraId="4F03271B"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B25F634"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A62F01D"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18</w:t>
            </w:r>
          </w:p>
        </w:tc>
        <w:tc>
          <w:tcPr>
            <w:tcW w:w="1660" w:type="dxa"/>
            <w:tcBorders>
              <w:top w:val="nil"/>
              <w:left w:val="nil"/>
              <w:bottom w:val="single" w:sz="4" w:space="0" w:color="auto"/>
              <w:right w:val="single" w:sz="4" w:space="0" w:color="auto"/>
            </w:tcBorders>
            <w:shd w:val="clear" w:color="auto" w:fill="auto"/>
            <w:noWrap/>
            <w:vAlign w:val="bottom"/>
            <w:hideMark/>
          </w:tcPr>
          <w:p w14:paraId="60A241BE"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c>
          <w:tcPr>
            <w:tcW w:w="1660" w:type="dxa"/>
            <w:tcBorders>
              <w:top w:val="nil"/>
              <w:left w:val="nil"/>
              <w:bottom w:val="single" w:sz="4" w:space="0" w:color="auto"/>
              <w:right w:val="single" w:sz="4" w:space="0" w:color="auto"/>
            </w:tcBorders>
            <w:shd w:val="clear" w:color="auto" w:fill="auto"/>
            <w:noWrap/>
            <w:vAlign w:val="bottom"/>
            <w:hideMark/>
          </w:tcPr>
          <w:p w14:paraId="4BC0F6DE"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c>
          <w:tcPr>
            <w:tcW w:w="1120" w:type="dxa"/>
            <w:tcBorders>
              <w:top w:val="nil"/>
              <w:left w:val="nil"/>
              <w:bottom w:val="single" w:sz="4" w:space="0" w:color="auto"/>
              <w:right w:val="single" w:sz="4" w:space="0" w:color="auto"/>
            </w:tcBorders>
            <w:shd w:val="clear" w:color="auto" w:fill="auto"/>
            <w:noWrap/>
            <w:vAlign w:val="bottom"/>
            <w:hideMark/>
          </w:tcPr>
          <w:p w14:paraId="44CB86E7"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r>
      <w:tr w:rsidR="003C63BA" w:rsidRPr="00CB516E" w14:paraId="4F0EDAF8"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70012D2"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8DEDE3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19</w:t>
            </w:r>
          </w:p>
        </w:tc>
        <w:tc>
          <w:tcPr>
            <w:tcW w:w="1660" w:type="dxa"/>
            <w:tcBorders>
              <w:top w:val="nil"/>
              <w:left w:val="nil"/>
              <w:bottom w:val="single" w:sz="4" w:space="0" w:color="auto"/>
              <w:right w:val="single" w:sz="4" w:space="0" w:color="auto"/>
            </w:tcBorders>
            <w:shd w:val="clear" w:color="auto" w:fill="auto"/>
            <w:noWrap/>
            <w:vAlign w:val="bottom"/>
            <w:hideMark/>
          </w:tcPr>
          <w:p w14:paraId="49002C0A"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c>
          <w:tcPr>
            <w:tcW w:w="1660" w:type="dxa"/>
            <w:tcBorders>
              <w:top w:val="nil"/>
              <w:left w:val="nil"/>
              <w:bottom w:val="single" w:sz="4" w:space="0" w:color="auto"/>
              <w:right w:val="single" w:sz="4" w:space="0" w:color="auto"/>
            </w:tcBorders>
            <w:shd w:val="clear" w:color="auto" w:fill="auto"/>
            <w:noWrap/>
            <w:vAlign w:val="bottom"/>
            <w:hideMark/>
          </w:tcPr>
          <w:p w14:paraId="26A654B9"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c>
          <w:tcPr>
            <w:tcW w:w="1120" w:type="dxa"/>
            <w:tcBorders>
              <w:top w:val="nil"/>
              <w:left w:val="nil"/>
              <w:bottom w:val="single" w:sz="4" w:space="0" w:color="auto"/>
              <w:right w:val="single" w:sz="4" w:space="0" w:color="auto"/>
            </w:tcBorders>
            <w:shd w:val="clear" w:color="auto" w:fill="auto"/>
            <w:noWrap/>
            <w:vAlign w:val="bottom"/>
            <w:hideMark/>
          </w:tcPr>
          <w:p w14:paraId="560D15EC" w14:textId="77777777" w:rsidR="00432349" w:rsidRPr="00432349" w:rsidRDefault="00432349" w:rsidP="00432349">
            <w:pPr>
              <w:spacing w:after="0" w:line="240" w:lineRule="auto"/>
              <w:ind w:left="0" w:right="0"/>
              <w:jc w:val="center"/>
              <w:rPr>
                <w:rFonts w:ascii="Aptos Narrow" w:hAnsi="Aptos Narrow"/>
                <w:color w:val="000000"/>
                <w:sz w:val="22"/>
                <w:szCs w:val="22"/>
                <w:lang w:eastAsia="en-US"/>
              </w:rPr>
            </w:pPr>
            <w:r w:rsidRPr="00432349">
              <w:rPr>
                <w:rFonts w:ascii="Aptos Narrow" w:hAnsi="Aptos Narrow"/>
                <w:color w:val="000000"/>
                <w:sz w:val="22"/>
                <w:szCs w:val="22"/>
                <w:lang w:eastAsia="en-US"/>
              </w:rPr>
              <w:t>Vacío</w:t>
            </w:r>
          </w:p>
        </w:tc>
      </w:tr>
    </w:tbl>
    <w:p w14:paraId="2A3AD99A" w14:textId="77777777" w:rsidR="00F5247F" w:rsidRPr="00CB516E" w:rsidRDefault="00F5247F" w:rsidP="00F5247F"/>
    <w:tbl>
      <w:tblPr>
        <w:tblW w:w="8840" w:type="dxa"/>
        <w:jc w:val="center"/>
        <w:tblLook w:val="04A0" w:firstRow="1" w:lastRow="0" w:firstColumn="1" w:lastColumn="0" w:noHBand="0" w:noVBand="1"/>
      </w:tblPr>
      <w:tblGrid>
        <w:gridCol w:w="3820"/>
        <w:gridCol w:w="580"/>
        <w:gridCol w:w="1660"/>
        <w:gridCol w:w="1660"/>
        <w:gridCol w:w="1120"/>
      </w:tblGrid>
      <w:tr w:rsidR="00432349" w:rsidRPr="00432349" w14:paraId="51BBBC2C" w14:textId="77777777" w:rsidTr="00432349">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5F5818C9" w14:textId="57374D9F"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Chasis I/O</w:t>
            </w:r>
            <w:r w:rsidRPr="00CB516E">
              <w:rPr>
                <w:rFonts w:cs="Arial"/>
                <w:b/>
                <w:bCs/>
                <w:color w:val="000000"/>
                <w:sz w:val="18"/>
                <w:szCs w:val="18"/>
                <w:lang w:eastAsia="en-US"/>
              </w:rPr>
              <w:t xml:space="preserve"> 02</w:t>
            </w:r>
            <w:r w:rsidRPr="00432349">
              <w:rPr>
                <w:rFonts w:cs="Arial"/>
                <w:b/>
                <w:bCs/>
                <w:color w:val="000000"/>
                <w:sz w:val="18"/>
                <w:szCs w:val="18"/>
                <w:lang w:eastAsia="en-US"/>
              </w:rPr>
              <w:t xml:space="preserve"> 1715-A14</w:t>
            </w:r>
          </w:p>
        </w:tc>
      </w:tr>
      <w:tr w:rsidR="00432349" w:rsidRPr="00432349" w14:paraId="72636520" w14:textId="77777777" w:rsidTr="00432349">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A2EC611"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F714B19"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85ADE84"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71173F06"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23D9B78D" w14:textId="77777777" w:rsidR="00432349" w:rsidRPr="00432349" w:rsidRDefault="00432349" w:rsidP="00432349">
            <w:pPr>
              <w:spacing w:after="0" w:line="240" w:lineRule="auto"/>
              <w:ind w:left="0" w:right="0"/>
              <w:jc w:val="center"/>
              <w:rPr>
                <w:rFonts w:cs="Arial"/>
                <w:b/>
                <w:bCs/>
                <w:color w:val="000000"/>
                <w:sz w:val="18"/>
                <w:szCs w:val="18"/>
                <w:lang w:eastAsia="en-US"/>
              </w:rPr>
            </w:pPr>
            <w:r w:rsidRPr="00432349">
              <w:rPr>
                <w:rFonts w:cs="Arial"/>
                <w:b/>
                <w:bCs/>
                <w:color w:val="000000"/>
                <w:sz w:val="18"/>
                <w:szCs w:val="18"/>
                <w:lang w:eastAsia="en-US"/>
              </w:rPr>
              <w:t>Revisión</w:t>
            </w:r>
          </w:p>
        </w:tc>
      </w:tr>
      <w:tr w:rsidR="00432349" w:rsidRPr="00432349" w14:paraId="1577CCD9" w14:textId="77777777" w:rsidTr="00432349">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6A2B72B6" w14:textId="3D70920B"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 </w:t>
            </w:r>
            <w:r w:rsidRPr="00CB516E">
              <w:rPr>
                <w:rFonts w:cs="Arial"/>
                <w:noProof/>
                <w:sz w:val="18"/>
                <w:szCs w:val="18"/>
              </w:rPr>
              <w:drawing>
                <wp:inline distT="0" distB="0" distL="0" distR="0" wp14:anchorId="229F923B" wp14:editId="017FBDD7">
                  <wp:extent cx="2200275" cy="1181194"/>
                  <wp:effectExtent l="0" t="0" r="0" b="0"/>
                  <wp:docPr id="1394832101" name="Imagen 1" descr="A row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83284" name="Imagen 1" descr="A row of electronic device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223733" cy="1193787"/>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1FDC942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C2C3C1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0A005D"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32BCF10A"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3.002</w:t>
            </w:r>
          </w:p>
        </w:tc>
      </w:tr>
      <w:tr w:rsidR="00432349" w:rsidRPr="00432349" w14:paraId="6AEF253C"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FFA6DD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555604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75B1E9E"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DB26E4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713DCD05"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3.002</w:t>
            </w:r>
          </w:p>
        </w:tc>
      </w:tr>
      <w:tr w:rsidR="00432349" w:rsidRPr="00432349" w14:paraId="7C09EB6F"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37468B4"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3E1AF9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141AD502"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46A5F5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5FD7FCC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13982C8E"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399EC8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3148E00"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2698795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2746C5A"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076D9FCD"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617C0908"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FF1F616"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07A942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4992F7D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63B7C47"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531B82F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588A677B"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E7366CC"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C3B99B7"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7584FA30"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97EF52F"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6690B55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6A18896E"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0B0CA73"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95385C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044001A2"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68B4B4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48D33802"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616974B1"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A5D1F98"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191F3DD"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074569D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CF9F6A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6C78628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3EF196FD"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5AE906E"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4E7958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3360B73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61518F"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5082A49A"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343970A9"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53A4917"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812E7C0"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485175E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25383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46EAAE9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3F11F559"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AA3E301"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C486E83"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21C46691"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69F8D64"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31FFD819"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6F211652"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EFE2F00"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85DDA68"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7390A597"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F2D7B95"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5EEAC1FE"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49FA80F3"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3623AF4"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A7C8386"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25CE8033"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E18FA2B"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F423511"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r w:rsidR="00432349" w:rsidRPr="00432349" w14:paraId="44E74952" w14:textId="77777777" w:rsidTr="0043234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A31D7D3" w14:textId="77777777" w:rsidR="00432349" w:rsidRPr="00432349" w:rsidRDefault="00432349" w:rsidP="0043234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531828E"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676A77A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A7DE583"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4ADABF3C" w14:textId="77777777" w:rsidR="00432349" w:rsidRPr="00432349" w:rsidRDefault="00432349" w:rsidP="00432349">
            <w:pPr>
              <w:spacing w:after="0" w:line="240" w:lineRule="auto"/>
              <w:ind w:left="0" w:right="0"/>
              <w:jc w:val="center"/>
              <w:rPr>
                <w:rFonts w:cs="Arial"/>
                <w:color w:val="000000"/>
                <w:sz w:val="18"/>
                <w:szCs w:val="18"/>
                <w:lang w:eastAsia="en-US"/>
              </w:rPr>
            </w:pPr>
            <w:r w:rsidRPr="00432349">
              <w:rPr>
                <w:rFonts w:cs="Arial"/>
                <w:color w:val="000000"/>
                <w:sz w:val="18"/>
                <w:szCs w:val="18"/>
                <w:lang w:eastAsia="en-US"/>
              </w:rPr>
              <w:t>3.001</w:t>
            </w:r>
          </w:p>
        </w:tc>
      </w:tr>
    </w:tbl>
    <w:p w14:paraId="0D6E7F24" w14:textId="77777777" w:rsidR="00F5247F" w:rsidRPr="00CB516E" w:rsidRDefault="00F5247F" w:rsidP="00F5247F"/>
    <w:tbl>
      <w:tblPr>
        <w:tblW w:w="8840" w:type="dxa"/>
        <w:jc w:val="center"/>
        <w:tblLook w:val="04A0" w:firstRow="1" w:lastRow="0" w:firstColumn="1" w:lastColumn="0" w:noHBand="0" w:noVBand="1"/>
      </w:tblPr>
      <w:tblGrid>
        <w:gridCol w:w="3820"/>
        <w:gridCol w:w="580"/>
        <w:gridCol w:w="1660"/>
        <w:gridCol w:w="1660"/>
        <w:gridCol w:w="1120"/>
      </w:tblGrid>
      <w:tr w:rsidR="001553FC" w:rsidRPr="001553FC" w14:paraId="4278B8A6" w14:textId="77777777" w:rsidTr="001553FC">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79F39C9" w14:textId="7FA9A76C"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 xml:space="preserve">Chasis I/O </w:t>
            </w:r>
            <w:r w:rsidRPr="00CB516E">
              <w:rPr>
                <w:rFonts w:cs="Arial"/>
                <w:b/>
                <w:bCs/>
                <w:color w:val="000000"/>
                <w:sz w:val="18"/>
                <w:szCs w:val="18"/>
                <w:lang w:eastAsia="en-US"/>
              </w:rPr>
              <w:t xml:space="preserve">03 </w:t>
            </w:r>
            <w:r w:rsidRPr="001553FC">
              <w:rPr>
                <w:rFonts w:cs="Arial"/>
                <w:b/>
                <w:bCs/>
                <w:color w:val="000000"/>
                <w:sz w:val="18"/>
                <w:szCs w:val="18"/>
                <w:lang w:eastAsia="en-US"/>
              </w:rPr>
              <w:t>1715-A14</w:t>
            </w:r>
          </w:p>
        </w:tc>
      </w:tr>
      <w:tr w:rsidR="001553FC" w:rsidRPr="00CB516E" w14:paraId="15D6D920" w14:textId="77777777" w:rsidTr="001553FC">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C508FF9"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29B00ADE"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19D9E18"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76C6E871"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47D01C34"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Revisión</w:t>
            </w:r>
          </w:p>
        </w:tc>
      </w:tr>
      <w:tr w:rsidR="001553FC" w:rsidRPr="001553FC" w14:paraId="28ECBC03" w14:textId="77777777" w:rsidTr="001553FC">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6E54591E" w14:textId="21522942"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 </w:t>
            </w:r>
            <w:r w:rsidRPr="00CB516E">
              <w:rPr>
                <w:rFonts w:cs="Arial"/>
                <w:noProof/>
                <w:sz w:val="18"/>
                <w:szCs w:val="18"/>
              </w:rPr>
              <w:drawing>
                <wp:inline distT="0" distB="0" distL="0" distR="0" wp14:anchorId="6805839A" wp14:editId="31E72EF9">
                  <wp:extent cx="2209800" cy="1607181"/>
                  <wp:effectExtent l="0" t="0" r="0" b="0"/>
                  <wp:docPr id="1976731339" name="Imagen 1" descr="A row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06254" name="Imagen 1" descr="A row of electronic device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18599" cy="1613581"/>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34EBD274"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5F57E0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5F10D9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4BA2358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3.002</w:t>
            </w:r>
          </w:p>
        </w:tc>
      </w:tr>
      <w:tr w:rsidR="001553FC" w:rsidRPr="001553FC" w14:paraId="36941DD7"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CF58081"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14F9E4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36787D6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76F062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094BA8B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3.002</w:t>
            </w:r>
          </w:p>
        </w:tc>
      </w:tr>
      <w:tr w:rsidR="001553FC" w:rsidRPr="001553FC" w14:paraId="0124C307"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B49A522"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350F60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3FA202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DB0ADA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3E02813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14E7334B"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A5A8A0E"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E6F22D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8994D5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C386FA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C200EDF"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40B1B5FB"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4A77328"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6F96DC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49F4E6C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346FDD8"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65852A3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7938FC03"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C9F3FE3"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462E24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608F662D"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4FC8E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27DA353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6E232529"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A28E84B"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E64399F"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5603615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AB9A1D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E81A1A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56180487"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5557727"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AC8E45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17EBC66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B27222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3755151F"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293D6226"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27286B5"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EA6BB8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4D74E19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7FE4202"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037016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3BB17F76"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2EB1935"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032D21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38B2429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9B0DE2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0147D48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11D8613A"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37396BB"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46A401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1B29F9D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4618EA2"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DA9B02D"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576904C4"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516AE5C"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22BD36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265A7B1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31560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1715-OB8DE</w:t>
            </w:r>
          </w:p>
        </w:tc>
        <w:tc>
          <w:tcPr>
            <w:tcW w:w="1120" w:type="dxa"/>
            <w:tcBorders>
              <w:top w:val="nil"/>
              <w:left w:val="nil"/>
              <w:bottom w:val="single" w:sz="4" w:space="0" w:color="auto"/>
              <w:right w:val="single" w:sz="4" w:space="0" w:color="auto"/>
            </w:tcBorders>
            <w:shd w:val="clear" w:color="auto" w:fill="auto"/>
            <w:vAlign w:val="center"/>
            <w:hideMark/>
          </w:tcPr>
          <w:p w14:paraId="17BD621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1553FC" w14:paraId="0C72B25A"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2E8A911"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2AAF78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53E69D6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513079F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BC2D50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r>
      <w:tr w:rsidR="001553FC" w:rsidRPr="001553FC" w14:paraId="72CB6D6A"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730ED81"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B143A4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720D0D3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79C0B2C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70972DF8"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Vacío</w:t>
            </w:r>
          </w:p>
        </w:tc>
      </w:tr>
    </w:tbl>
    <w:p w14:paraId="6310527B" w14:textId="77777777" w:rsidR="00F5247F" w:rsidRPr="00CB516E" w:rsidRDefault="00F5247F" w:rsidP="00F5247F"/>
    <w:tbl>
      <w:tblPr>
        <w:tblW w:w="8840" w:type="dxa"/>
        <w:jc w:val="center"/>
        <w:tblLook w:val="04A0" w:firstRow="1" w:lastRow="0" w:firstColumn="1" w:lastColumn="0" w:noHBand="0" w:noVBand="1"/>
      </w:tblPr>
      <w:tblGrid>
        <w:gridCol w:w="3820"/>
        <w:gridCol w:w="580"/>
        <w:gridCol w:w="1660"/>
        <w:gridCol w:w="1660"/>
        <w:gridCol w:w="1120"/>
      </w:tblGrid>
      <w:tr w:rsidR="001553FC" w:rsidRPr="001553FC" w14:paraId="16968F0E" w14:textId="77777777" w:rsidTr="001553FC">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06D78F06" w14:textId="2A88D232"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Chasis I/O</w:t>
            </w:r>
            <w:r w:rsidRPr="00CB516E">
              <w:rPr>
                <w:rFonts w:cs="Arial"/>
                <w:b/>
                <w:bCs/>
                <w:color w:val="000000"/>
                <w:sz w:val="18"/>
                <w:szCs w:val="18"/>
                <w:lang w:eastAsia="en-US"/>
              </w:rPr>
              <w:t xml:space="preserve"> 04</w:t>
            </w:r>
            <w:r w:rsidRPr="001553FC">
              <w:rPr>
                <w:rFonts w:cs="Arial"/>
                <w:b/>
                <w:bCs/>
                <w:color w:val="000000"/>
                <w:sz w:val="18"/>
                <w:szCs w:val="18"/>
                <w:lang w:eastAsia="en-US"/>
              </w:rPr>
              <w:t xml:space="preserve"> 1715-A14</w:t>
            </w:r>
          </w:p>
        </w:tc>
      </w:tr>
      <w:tr w:rsidR="001553FC" w:rsidRPr="00CB516E" w14:paraId="08AF4999" w14:textId="77777777" w:rsidTr="001553FC">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8FAD691"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A064148"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D03415F"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20EFA7AA"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24FFE98B" w14:textId="77777777" w:rsidR="001553FC" w:rsidRPr="001553FC" w:rsidRDefault="001553FC" w:rsidP="001553FC">
            <w:pPr>
              <w:spacing w:after="0" w:line="240" w:lineRule="auto"/>
              <w:ind w:left="0" w:right="0"/>
              <w:jc w:val="center"/>
              <w:rPr>
                <w:rFonts w:cs="Arial"/>
                <w:b/>
                <w:bCs/>
                <w:color w:val="000000"/>
                <w:sz w:val="18"/>
                <w:szCs w:val="18"/>
                <w:lang w:eastAsia="en-US"/>
              </w:rPr>
            </w:pPr>
            <w:r w:rsidRPr="001553FC">
              <w:rPr>
                <w:rFonts w:cs="Arial"/>
                <w:b/>
                <w:bCs/>
                <w:color w:val="000000"/>
                <w:sz w:val="18"/>
                <w:szCs w:val="18"/>
                <w:lang w:eastAsia="en-US"/>
              </w:rPr>
              <w:t>Revisión</w:t>
            </w:r>
          </w:p>
        </w:tc>
      </w:tr>
      <w:tr w:rsidR="001553FC" w:rsidRPr="00CB516E" w14:paraId="28594B59" w14:textId="77777777" w:rsidTr="001553FC">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47A72CBA" w14:textId="1D7F83AF"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 </w:t>
            </w:r>
            <w:r w:rsidRPr="00CB516E">
              <w:rPr>
                <w:rFonts w:cs="Arial"/>
                <w:noProof/>
                <w:sz w:val="18"/>
                <w:szCs w:val="18"/>
              </w:rPr>
              <w:drawing>
                <wp:inline distT="0" distB="0" distL="0" distR="0" wp14:anchorId="3FEB967C" wp14:editId="5FF62895">
                  <wp:extent cx="2130465" cy="1266825"/>
                  <wp:effectExtent l="0" t="0" r="3175" b="0"/>
                  <wp:docPr id="801752776" name="Imagen 1" descr="A row of grey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82187" name="Imagen 1" descr="A row of grey electronic devic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60425" cy="1284640"/>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736BB39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05D651ED"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A119418"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5F6B098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3.002</w:t>
            </w:r>
          </w:p>
        </w:tc>
      </w:tr>
      <w:tr w:rsidR="001553FC" w:rsidRPr="00CB516E" w14:paraId="3A44D15A"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4AC5DDE"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399BA8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1B95C5A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BCD689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1715-AENTR</w:t>
            </w:r>
          </w:p>
        </w:tc>
        <w:tc>
          <w:tcPr>
            <w:tcW w:w="1120" w:type="dxa"/>
            <w:tcBorders>
              <w:top w:val="nil"/>
              <w:left w:val="nil"/>
              <w:bottom w:val="single" w:sz="4" w:space="0" w:color="auto"/>
              <w:right w:val="single" w:sz="4" w:space="0" w:color="auto"/>
            </w:tcBorders>
            <w:shd w:val="clear" w:color="auto" w:fill="auto"/>
            <w:vAlign w:val="center"/>
            <w:hideMark/>
          </w:tcPr>
          <w:p w14:paraId="72336F6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3.002</w:t>
            </w:r>
          </w:p>
        </w:tc>
      </w:tr>
      <w:tr w:rsidR="001553FC" w:rsidRPr="00CB516E" w14:paraId="095D2BD0"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D203FEF"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941B6A6"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4908DDD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4334B48"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6EDC029D"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22D88DF0"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66677E5"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41261E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4042F9B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471D12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7D723E9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0FC09CC9"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8C9EA8E"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538368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7890DD4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886509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03CDF87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6A27F22F"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B4B720E"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63754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2A96F7BD"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CAAEA6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43F0062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35961E32"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982D8E2"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BC7077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2D76C80F"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0E5C12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492F45D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119FF85F"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B1131A3"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DAA336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4581B8B3"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C97882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7C4F84A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3B42CFF2"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080CEF"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CE4FE0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27F2E84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CC6B90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5EB40579"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63224EA7"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D303A5A"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E3B5475"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1523C41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826EABF"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280857F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0DD4E855"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6304CE9"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603643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7B290040"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EFB88C4"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42BAA83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54676114"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BE1B2E3"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C98762B"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5FFA494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FDB0E94"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31CB040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425B1958"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D042DDC"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460127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34B1F66A"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A471268"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0399E7B7"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r w:rsidR="001553FC" w:rsidRPr="00CB516E" w14:paraId="5C7747D3" w14:textId="77777777" w:rsidTr="001553FC">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BE811D9" w14:textId="77777777" w:rsidR="001553FC" w:rsidRPr="001553FC" w:rsidRDefault="001553FC" w:rsidP="001553FC">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101733E"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3FAF015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7D25A91"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1715-IF16</w:t>
            </w:r>
          </w:p>
        </w:tc>
        <w:tc>
          <w:tcPr>
            <w:tcW w:w="1120" w:type="dxa"/>
            <w:tcBorders>
              <w:top w:val="nil"/>
              <w:left w:val="nil"/>
              <w:bottom w:val="single" w:sz="4" w:space="0" w:color="auto"/>
              <w:right w:val="single" w:sz="4" w:space="0" w:color="auto"/>
            </w:tcBorders>
            <w:shd w:val="clear" w:color="auto" w:fill="auto"/>
            <w:vAlign w:val="center"/>
            <w:hideMark/>
          </w:tcPr>
          <w:p w14:paraId="1BE933DC" w14:textId="77777777" w:rsidR="001553FC" w:rsidRPr="001553FC" w:rsidRDefault="001553FC" w:rsidP="001553FC">
            <w:pPr>
              <w:spacing w:after="0" w:line="240" w:lineRule="auto"/>
              <w:ind w:left="0" w:right="0"/>
              <w:jc w:val="center"/>
              <w:rPr>
                <w:rFonts w:cs="Arial"/>
                <w:color w:val="000000"/>
                <w:sz w:val="18"/>
                <w:szCs w:val="18"/>
                <w:lang w:eastAsia="en-US"/>
              </w:rPr>
            </w:pPr>
            <w:r w:rsidRPr="001553FC">
              <w:rPr>
                <w:rFonts w:cs="Arial"/>
                <w:color w:val="000000"/>
                <w:sz w:val="18"/>
                <w:szCs w:val="18"/>
                <w:lang w:eastAsia="en-US"/>
              </w:rPr>
              <w:t>3.001</w:t>
            </w:r>
          </w:p>
        </w:tc>
      </w:tr>
    </w:tbl>
    <w:p w14:paraId="28684840" w14:textId="77777777" w:rsidR="001553FC" w:rsidRPr="00CB516E" w:rsidRDefault="001553FC" w:rsidP="001553FC">
      <w:pPr>
        <w:ind w:left="0"/>
        <w:rPr>
          <w:rFonts w:cs="Arial"/>
        </w:rPr>
      </w:pPr>
    </w:p>
    <w:p w14:paraId="68FD0AD8" w14:textId="234BCC99" w:rsidR="00F5247F" w:rsidRPr="00CB516E" w:rsidRDefault="00F5247F" w:rsidP="001553FC">
      <w:r w:rsidRPr="00CB516E">
        <w:t>El software utilizado para revisar las lógicas del PLC es RSLogix 5000, en su versión 20.05. El programa del PLC-ESD PPI cuenta con una tarea continua y dos tareas periódicas que contienen las rutinas encargadas del control de la estación. (</w:t>
      </w:r>
      <w:r w:rsidR="00341BFE">
        <w:t xml:space="preserve">Ver </w:t>
      </w:r>
      <w:r w:rsidR="00341BFE">
        <w:fldChar w:fldCharType="begin"/>
      </w:r>
      <w:r w:rsidR="00341BFE">
        <w:instrText xml:space="preserve"> REF _Ref181634686 \h </w:instrText>
      </w:r>
      <w:r w:rsidR="00341BFE">
        <w:fldChar w:fldCharType="separate"/>
      </w:r>
      <w:r w:rsidR="00341BFE" w:rsidRPr="00341BFE">
        <w:rPr>
          <w:b/>
          <w:bCs/>
          <w:i/>
          <w:iCs/>
        </w:rPr>
        <w:t xml:space="preserve">Figura </w:t>
      </w:r>
      <w:r w:rsidR="00341BFE" w:rsidRPr="00341BFE">
        <w:rPr>
          <w:b/>
          <w:bCs/>
          <w:i/>
          <w:iCs/>
          <w:noProof/>
        </w:rPr>
        <w:t>14</w:t>
      </w:r>
      <w:r w:rsidR="00341BFE">
        <w:fldChar w:fldCharType="end"/>
      </w:r>
      <w:r w:rsidRPr="00CB516E">
        <w:t>)</w:t>
      </w:r>
    </w:p>
    <w:p w14:paraId="659EE018" w14:textId="5567FF17" w:rsidR="00341BFE" w:rsidRDefault="00F5247F" w:rsidP="00341BFE">
      <w:pPr>
        <w:keepNext/>
        <w:jc w:val="center"/>
      </w:pPr>
      <w:r w:rsidRPr="00CB516E">
        <w:rPr>
          <w:noProof/>
          <w:color w:val="000000"/>
          <w:sz w:val="22"/>
          <w:szCs w:val="22"/>
          <w:bdr w:val="none" w:sz="0" w:space="0" w:color="auto" w:frame="1"/>
        </w:rPr>
        <w:lastRenderedPageBreak/>
        <w:drawing>
          <wp:inline distT="0" distB="0" distL="0" distR="0" wp14:anchorId="5E4D2DB8" wp14:editId="11B1ED1A">
            <wp:extent cx="2171700" cy="4549784"/>
            <wp:effectExtent l="19050" t="19050" r="19050" b="22225"/>
            <wp:docPr id="457982961" name="Imagen 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982961" name="Imagen 48" descr="A screenshot of a computer pr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1700" cy="4549784"/>
                    </a:xfrm>
                    <a:prstGeom prst="rect">
                      <a:avLst/>
                    </a:prstGeom>
                    <a:noFill/>
                    <a:ln>
                      <a:solidFill>
                        <a:schemeClr val="tx1"/>
                      </a:solidFill>
                    </a:ln>
                  </pic:spPr>
                </pic:pic>
              </a:graphicData>
            </a:graphic>
          </wp:inline>
        </w:drawing>
      </w:r>
    </w:p>
    <w:p w14:paraId="241CD712" w14:textId="03A443AF" w:rsidR="00F5247F" w:rsidRPr="00341BFE" w:rsidRDefault="00341BFE" w:rsidP="00341BFE">
      <w:pPr>
        <w:pStyle w:val="Descripcin"/>
        <w:jc w:val="center"/>
        <w:rPr>
          <w:b/>
          <w:bCs/>
          <w:i w:val="0"/>
          <w:iCs w:val="0"/>
          <w:color w:val="auto"/>
          <w:szCs w:val="22"/>
        </w:rPr>
      </w:pPr>
      <w:bookmarkStart w:id="50" w:name="_Ref181634686"/>
      <w:r w:rsidRPr="00341BFE">
        <w:rPr>
          <w:b/>
          <w:bCs/>
          <w:i w:val="0"/>
          <w:iCs w:val="0"/>
          <w:color w:val="auto"/>
        </w:rPr>
        <w:t xml:space="preserve">Figura </w:t>
      </w:r>
      <w:r w:rsidRPr="00341BFE">
        <w:rPr>
          <w:b/>
          <w:bCs/>
          <w:i w:val="0"/>
          <w:iCs w:val="0"/>
          <w:color w:val="auto"/>
        </w:rPr>
        <w:fldChar w:fldCharType="begin"/>
      </w:r>
      <w:r w:rsidRPr="00341BFE">
        <w:rPr>
          <w:b/>
          <w:bCs/>
          <w:i w:val="0"/>
          <w:iCs w:val="0"/>
          <w:color w:val="auto"/>
        </w:rPr>
        <w:instrText xml:space="preserve"> SEQ Figura \* ARABIC </w:instrText>
      </w:r>
      <w:r w:rsidRPr="00341BFE">
        <w:rPr>
          <w:b/>
          <w:bCs/>
          <w:i w:val="0"/>
          <w:iCs w:val="0"/>
          <w:color w:val="auto"/>
        </w:rPr>
        <w:fldChar w:fldCharType="separate"/>
      </w:r>
      <w:r w:rsidR="00914669">
        <w:rPr>
          <w:b/>
          <w:bCs/>
          <w:i w:val="0"/>
          <w:iCs w:val="0"/>
          <w:noProof/>
          <w:color w:val="auto"/>
        </w:rPr>
        <w:t>14</w:t>
      </w:r>
      <w:r w:rsidRPr="00341BFE">
        <w:rPr>
          <w:b/>
          <w:bCs/>
          <w:i w:val="0"/>
          <w:iCs w:val="0"/>
          <w:color w:val="auto"/>
        </w:rPr>
        <w:fldChar w:fldCharType="end"/>
      </w:r>
      <w:bookmarkEnd w:id="50"/>
      <w:r w:rsidRPr="00341BFE">
        <w:rPr>
          <w:b/>
          <w:bCs/>
          <w:i w:val="0"/>
          <w:iCs w:val="0"/>
          <w:color w:val="auto"/>
        </w:rPr>
        <w:t xml:space="preserve">. </w:t>
      </w:r>
      <w:r w:rsidR="00F5247F" w:rsidRPr="00341BFE">
        <w:rPr>
          <w:i w:val="0"/>
          <w:iCs w:val="0"/>
          <w:color w:val="auto"/>
        </w:rPr>
        <w:t>Árbol de Tareas</w:t>
      </w:r>
      <w:r w:rsidR="003C63BA" w:rsidRPr="00341BFE">
        <w:rPr>
          <w:i w:val="0"/>
          <w:iCs w:val="0"/>
          <w:color w:val="auto"/>
        </w:rPr>
        <w:t xml:space="preserve"> PLC ESD PPI</w:t>
      </w:r>
      <w:r w:rsidR="00F5247F" w:rsidRPr="00341BFE">
        <w:rPr>
          <w:i w:val="0"/>
          <w:iCs w:val="0"/>
          <w:color w:val="auto"/>
        </w:rPr>
        <w:t>.</w:t>
      </w:r>
    </w:p>
    <w:p w14:paraId="48FAF32D" w14:textId="71E1A674" w:rsidR="00F5247F" w:rsidRPr="00CB516E" w:rsidRDefault="00F5247F" w:rsidP="001553FC">
      <w:r w:rsidRPr="00CB516E">
        <w:t>El uso total de la memoria de E/S en el programa del PLC es del 21.27%, mientras que las lógicas del programa ocupan el 22.17% de la capacidad total de memoria del procesador para datos y lógic</w:t>
      </w:r>
      <w:r w:rsidR="001553FC" w:rsidRPr="00CB516E">
        <w:t>a</w:t>
      </w:r>
      <w:r w:rsidRPr="00CB516E">
        <w:t>, como se muestra en la</w:t>
      </w:r>
      <w:r w:rsidR="00341BFE">
        <w:rPr>
          <w:b/>
          <w:bCs/>
          <w:i/>
          <w:iCs/>
        </w:rPr>
        <w:t xml:space="preserve"> </w:t>
      </w:r>
      <w:r w:rsidR="00341BFE">
        <w:rPr>
          <w:b/>
          <w:bCs/>
          <w:i/>
          <w:iCs/>
        </w:rPr>
        <w:fldChar w:fldCharType="begin"/>
      </w:r>
      <w:r w:rsidR="00341BFE">
        <w:rPr>
          <w:b/>
          <w:bCs/>
          <w:i/>
          <w:iCs/>
        </w:rPr>
        <w:instrText xml:space="preserve"> REF _Ref181634739 \h </w:instrText>
      </w:r>
      <w:r w:rsidR="00341BFE">
        <w:rPr>
          <w:b/>
          <w:bCs/>
          <w:i/>
          <w:iCs/>
        </w:rPr>
      </w:r>
      <w:r w:rsidR="00341BFE">
        <w:rPr>
          <w:b/>
          <w:bCs/>
          <w:i/>
          <w:iCs/>
        </w:rPr>
        <w:fldChar w:fldCharType="separate"/>
      </w:r>
      <w:r w:rsidR="00341BFE" w:rsidRPr="00341BFE">
        <w:rPr>
          <w:b/>
          <w:bCs/>
          <w:i/>
          <w:iCs/>
        </w:rPr>
        <w:t xml:space="preserve">Figura </w:t>
      </w:r>
      <w:r w:rsidR="00341BFE" w:rsidRPr="00341BFE">
        <w:rPr>
          <w:b/>
          <w:bCs/>
          <w:i/>
          <w:iCs/>
          <w:noProof/>
        </w:rPr>
        <w:t>15</w:t>
      </w:r>
      <w:r w:rsidR="00341BFE">
        <w:rPr>
          <w:b/>
          <w:bCs/>
          <w:i/>
          <w:iCs/>
        </w:rPr>
        <w:fldChar w:fldCharType="end"/>
      </w:r>
      <w:r w:rsidRPr="00CB516E">
        <w:rPr>
          <w:b/>
          <w:bCs/>
          <w:i/>
          <w:iCs/>
        </w:rPr>
        <w:t>.</w:t>
      </w:r>
    </w:p>
    <w:p w14:paraId="1661EB1C" w14:textId="78BBB031" w:rsidR="00341BFE" w:rsidRDefault="00F5247F" w:rsidP="00341BFE">
      <w:pPr>
        <w:keepNext/>
        <w:jc w:val="center"/>
      </w:pPr>
      <w:r w:rsidRPr="00CB516E">
        <w:rPr>
          <w:noProof/>
          <w:color w:val="000000"/>
          <w:sz w:val="22"/>
          <w:szCs w:val="22"/>
          <w:bdr w:val="none" w:sz="0" w:space="0" w:color="auto" w:frame="1"/>
        </w:rPr>
        <w:drawing>
          <wp:inline distT="0" distB="0" distL="0" distR="0" wp14:anchorId="108FFDAC" wp14:editId="40D30C14">
            <wp:extent cx="4642982" cy="2419350"/>
            <wp:effectExtent l="19050" t="19050" r="24765" b="19050"/>
            <wp:docPr id="605021235" name="Imagen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21235" name="Imagen 49" descr="A screenshot of a computer&#10;&#10;Description automatically generated"/>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4642982" cy="24193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06DDD16" w14:textId="508BA94B" w:rsidR="00EE48F7" w:rsidRPr="00341BFE" w:rsidRDefault="00341BFE" w:rsidP="00341BFE">
      <w:pPr>
        <w:pStyle w:val="Descripcin"/>
        <w:jc w:val="center"/>
        <w:rPr>
          <w:b/>
          <w:bCs/>
          <w:i w:val="0"/>
          <w:iCs w:val="0"/>
          <w:color w:val="auto"/>
        </w:rPr>
      </w:pPr>
      <w:bookmarkStart w:id="51" w:name="_Ref181634739"/>
      <w:r w:rsidRPr="00341BFE">
        <w:rPr>
          <w:b/>
          <w:bCs/>
          <w:i w:val="0"/>
          <w:iCs w:val="0"/>
          <w:color w:val="auto"/>
        </w:rPr>
        <w:t xml:space="preserve">Figura </w:t>
      </w:r>
      <w:r w:rsidRPr="00341BFE">
        <w:rPr>
          <w:b/>
          <w:bCs/>
          <w:i w:val="0"/>
          <w:iCs w:val="0"/>
          <w:color w:val="auto"/>
        </w:rPr>
        <w:fldChar w:fldCharType="begin"/>
      </w:r>
      <w:r w:rsidRPr="00341BFE">
        <w:rPr>
          <w:b/>
          <w:bCs/>
          <w:i w:val="0"/>
          <w:iCs w:val="0"/>
          <w:color w:val="auto"/>
        </w:rPr>
        <w:instrText xml:space="preserve"> SEQ Figura \* ARABIC </w:instrText>
      </w:r>
      <w:r w:rsidRPr="00341BFE">
        <w:rPr>
          <w:b/>
          <w:bCs/>
          <w:i w:val="0"/>
          <w:iCs w:val="0"/>
          <w:color w:val="auto"/>
        </w:rPr>
        <w:fldChar w:fldCharType="separate"/>
      </w:r>
      <w:r w:rsidR="00914669">
        <w:rPr>
          <w:b/>
          <w:bCs/>
          <w:i w:val="0"/>
          <w:iCs w:val="0"/>
          <w:noProof/>
          <w:color w:val="auto"/>
        </w:rPr>
        <w:t>15</w:t>
      </w:r>
      <w:r w:rsidRPr="00341BFE">
        <w:rPr>
          <w:b/>
          <w:bCs/>
          <w:i w:val="0"/>
          <w:iCs w:val="0"/>
          <w:color w:val="auto"/>
        </w:rPr>
        <w:fldChar w:fldCharType="end"/>
      </w:r>
      <w:bookmarkEnd w:id="51"/>
      <w:r w:rsidRPr="00341BFE">
        <w:rPr>
          <w:b/>
          <w:bCs/>
          <w:i w:val="0"/>
          <w:iCs w:val="0"/>
          <w:color w:val="auto"/>
        </w:rPr>
        <w:t xml:space="preserve">. </w:t>
      </w:r>
      <w:r w:rsidR="00F5247F" w:rsidRPr="00341BFE">
        <w:rPr>
          <w:i w:val="0"/>
          <w:iCs w:val="0"/>
          <w:color w:val="auto"/>
        </w:rPr>
        <w:t>Capacidad de memoria PLC</w:t>
      </w:r>
      <w:r w:rsidR="003C63BA" w:rsidRPr="00341BFE">
        <w:rPr>
          <w:i w:val="0"/>
          <w:iCs w:val="0"/>
          <w:color w:val="auto"/>
        </w:rPr>
        <w:t xml:space="preserve"> ESD PPI</w:t>
      </w:r>
      <w:r w:rsidR="00EE48F7" w:rsidRPr="00341BFE">
        <w:rPr>
          <w:i w:val="0"/>
          <w:iCs w:val="0"/>
          <w:color w:val="auto"/>
        </w:rPr>
        <w:t>.</w:t>
      </w:r>
    </w:p>
    <w:p w14:paraId="41C77DBE" w14:textId="2DF4DDA7" w:rsidR="00EE48F7" w:rsidRPr="00267F01" w:rsidRDefault="00EE48F7" w:rsidP="00EE48F7">
      <w:pPr>
        <w:pStyle w:val="Ttulo3"/>
        <w:rPr>
          <w:lang w:val="pt-BR"/>
        </w:rPr>
      </w:pPr>
      <w:bookmarkStart w:id="52" w:name="_Toc181698212"/>
      <w:r w:rsidRPr="00267F01">
        <w:rPr>
          <w:lang w:val="pt-BR"/>
        </w:rPr>
        <w:lastRenderedPageBreak/>
        <w:t xml:space="preserve"> </w:t>
      </w:r>
      <w:bookmarkStart w:id="53" w:name="_Toc179299954"/>
      <w:r w:rsidR="00300B96" w:rsidRPr="00267F01">
        <w:rPr>
          <w:lang w:val="pt-BR"/>
        </w:rPr>
        <w:t>ARQUITECTURA</w:t>
      </w:r>
      <w:r w:rsidRPr="00267F01">
        <w:rPr>
          <w:lang w:val="pt-BR"/>
        </w:rPr>
        <w:t xml:space="preserve"> </w:t>
      </w:r>
      <w:r w:rsidR="003827AD" w:rsidRPr="00267F01">
        <w:rPr>
          <w:lang w:val="pt-BR"/>
        </w:rPr>
        <w:t xml:space="preserve">DE CONTROL </w:t>
      </w:r>
      <w:r w:rsidRPr="00267F01">
        <w:rPr>
          <w:lang w:val="pt-BR"/>
        </w:rPr>
        <w:t xml:space="preserve">– PLC </w:t>
      </w:r>
      <w:r w:rsidR="00F5247F" w:rsidRPr="00267F01">
        <w:rPr>
          <w:lang w:val="pt-BR"/>
        </w:rPr>
        <w:t>ESD</w:t>
      </w:r>
      <w:r w:rsidRPr="00267F01">
        <w:rPr>
          <w:lang w:val="pt-BR"/>
        </w:rPr>
        <w:t xml:space="preserve"> </w:t>
      </w:r>
      <w:r w:rsidR="00341BFE">
        <w:rPr>
          <w:lang w:val="pt-BR"/>
        </w:rPr>
        <w:t>ECP</w:t>
      </w:r>
      <w:r w:rsidRPr="00267F01">
        <w:rPr>
          <w:lang w:val="pt-BR"/>
        </w:rPr>
        <w:t>.</w:t>
      </w:r>
      <w:bookmarkEnd w:id="52"/>
      <w:bookmarkEnd w:id="53"/>
    </w:p>
    <w:p w14:paraId="3608C2F0" w14:textId="1647EEFD" w:rsidR="00300B96" w:rsidRPr="00CB516E" w:rsidRDefault="00300B96" w:rsidP="00300B96">
      <w:pPr>
        <w:rPr>
          <w:sz w:val="24"/>
          <w:lang w:eastAsia="en-US"/>
        </w:rPr>
      </w:pPr>
      <w:r w:rsidRPr="00CB516E">
        <w:rPr>
          <w:lang w:eastAsia="en-US"/>
        </w:rPr>
        <w:t>La arquitectura de</w:t>
      </w:r>
      <w:r w:rsidR="00341BFE">
        <w:rPr>
          <w:lang w:eastAsia="en-US"/>
        </w:rPr>
        <w:t xml:space="preserve"> control del sistema de seguridad de la ECP</w:t>
      </w:r>
      <w:r w:rsidRPr="00CB516E">
        <w:rPr>
          <w:lang w:eastAsia="en-US"/>
        </w:rPr>
        <w:t xml:space="preserve"> consta de dos chasis en configuración espejo, cada uno equipado con un controlador, un módulo de redundancia, un módulo de comunicación Ethernet y un módulo de comunicación Ethernet redundante para la red anillo interna (DLR). El PLC (Controlador Lógico Programable) es responsable de ejecutar las </w:t>
      </w:r>
      <w:r w:rsidR="00341BFE">
        <w:rPr>
          <w:lang w:eastAsia="en-US"/>
        </w:rPr>
        <w:t xml:space="preserve">lógicas </w:t>
      </w:r>
      <w:r w:rsidR="00341BFE" w:rsidRPr="00341BFE">
        <w:rPr>
          <w:lang w:eastAsia="en-US"/>
        </w:rPr>
        <w:t>de monitoreo y control de las señales y comandos de seguridad de la estación.</w:t>
      </w:r>
    </w:p>
    <w:p w14:paraId="5D7F967D" w14:textId="2154B1EE" w:rsidR="00300B96" w:rsidRPr="00CB516E" w:rsidRDefault="00300B96" w:rsidP="00300B96">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2CE87548" w14:textId="129D77D2" w:rsidR="00300B96" w:rsidRPr="00CB516E" w:rsidRDefault="00300B96" w:rsidP="00300B96">
      <w:pPr>
        <w:rPr>
          <w:sz w:val="24"/>
          <w:lang w:eastAsia="en-US"/>
        </w:rPr>
      </w:pPr>
      <w:r w:rsidRPr="00CB516E">
        <w:rPr>
          <w:lang w:eastAsia="en-US"/>
        </w:rPr>
        <w:t xml:space="preserve">El </w:t>
      </w:r>
      <w:r w:rsidR="00341BFE" w:rsidRPr="00341BFE">
        <w:rPr>
          <w:lang w:eastAsia="en-US"/>
        </w:rPr>
        <w:t>módulo de comunicación Ethernet permite la conexión a la red A y B de la estación Parapetí, las cuales comparten información con la red SCADA de YPFB Transierra S.A.</w:t>
      </w:r>
    </w:p>
    <w:p w14:paraId="52A68F29" w14:textId="3B4CAB66" w:rsidR="00341BFE" w:rsidRDefault="00341BFE" w:rsidP="00341BFE">
      <w:pPr>
        <w:rPr>
          <w:lang w:eastAsia="en-US"/>
        </w:rPr>
      </w:pPr>
      <w:r>
        <w:rPr>
          <w:lang w:eastAsia="en-US"/>
        </w:rPr>
        <w:t>Finalmente, el módulo de comunicación Ethernet redundante se utiliza para conectar a la red anillo interna que forman el PLC ESD, para la comunicación con los chasis del gabinete, como el Chasis PLC A, el Chasis PLC B y los Chasis I/O.</w:t>
      </w:r>
    </w:p>
    <w:p w14:paraId="52475202" w14:textId="25E821DE" w:rsidR="00341BFE" w:rsidRDefault="00341BFE" w:rsidP="00341BFE">
      <w:pPr>
        <w:rPr>
          <w:lang w:eastAsia="en-US"/>
        </w:rPr>
      </w:pPr>
      <w:r>
        <w:rPr>
          <w:lang w:eastAsia="en-US"/>
        </w:rPr>
        <w:t xml:space="preserve">Los chasis I/O, al igual que los chasis de los PLC A y </w:t>
      </w:r>
      <w:r w:rsidR="002D7E07">
        <w:rPr>
          <w:lang w:eastAsia="en-US"/>
        </w:rPr>
        <w:t xml:space="preserve">PLC </w:t>
      </w:r>
      <w:r>
        <w:rPr>
          <w:lang w:eastAsia="en-US"/>
        </w:rPr>
        <w:t>B, están equipados con módulos Ethernet redundantes para la comunicación con la red DLR.</w:t>
      </w:r>
    </w:p>
    <w:p w14:paraId="20113CA0" w14:textId="29865458" w:rsidR="00300B96" w:rsidRPr="00341BFE" w:rsidRDefault="00341BFE" w:rsidP="00341BFE">
      <w:pPr>
        <w:rPr>
          <w:lang w:eastAsia="en-US"/>
        </w:rPr>
      </w:pPr>
      <w:r>
        <w:rPr>
          <w:lang w:eastAsia="en-US"/>
        </w:rPr>
        <w:t>Además de los chasis previamente mencionados, el gabinete incluye dos switches 1756-ETAP, uno para el acceso del PanelView local a la red, y el otro para el acceso de personal de mantenimiento (</w:t>
      </w:r>
      <w:r w:rsidR="00911F4A">
        <w:rPr>
          <w:lang w:eastAsia="en-US"/>
        </w:rPr>
        <w:t xml:space="preserve">Ver </w:t>
      </w:r>
      <w:r w:rsidR="00911F4A">
        <w:rPr>
          <w:lang w:eastAsia="en-US"/>
        </w:rPr>
        <w:fldChar w:fldCharType="begin"/>
      </w:r>
      <w:r w:rsidR="00911F4A">
        <w:rPr>
          <w:lang w:eastAsia="en-US"/>
        </w:rPr>
        <w:instrText xml:space="preserve"> REF _Ref181635182 \h </w:instrText>
      </w:r>
      <w:r w:rsidR="00911F4A">
        <w:rPr>
          <w:lang w:eastAsia="en-US"/>
        </w:rPr>
      </w:r>
      <w:r w:rsidR="00911F4A">
        <w:rPr>
          <w:lang w:eastAsia="en-US"/>
        </w:rPr>
        <w:fldChar w:fldCharType="separate"/>
      </w:r>
      <w:r w:rsidR="00911F4A" w:rsidRPr="00911F4A">
        <w:rPr>
          <w:b/>
          <w:bCs/>
          <w:i/>
          <w:iCs/>
        </w:rPr>
        <w:t xml:space="preserve">Figura </w:t>
      </w:r>
      <w:r w:rsidR="00911F4A" w:rsidRPr="00911F4A">
        <w:rPr>
          <w:b/>
          <w:bCs/>
          <w:i/>
          <w:iCs/>
          <w:noProof/>
        </w:rPr>
        <w:t>16</w:t>
      </w:r>
      <w:r w:rsidR="00911F4A">
        <w:rPr>
          <w:lang w:eastAsia="en-US"/>
        </w:rPr>
        <w:fldChar w:fldCharType="end"/>
      </w:r>
      <w:r w:rsidR="00911F4A">
        <w:rPr>
          <w:lang w:eastAsia="en-US"/>
        </w:rPr>
        <w:t>).</w:t>
      </w:r>
    </w:p>
    <w:p w14:paraId="01164D1B" w14:textId="1F810622" w:rsidR="00341BFE" w:rsidRDefault="00300B96" w:rsidP="00341BFE">
      <w:pPr>
        <w:keepNext/>
        <w:jc w:val="center"/>
      </w:pPr>
      <w:r w:rsidRPr="00CB516E">
        <w:rPr>
          <w:noProof/>
          <w:bdr w:val="none" w:sz="0" w:space="0" w:color="auto" w:frame="1"/>
        </w:rPr>
        <w:drawing>
          <wp:inline distT="0" distB="0" distL="0" distR="0" wp14:anchorId="1927A96E" wp14:editId="33D516AD">
            <wp:extent cx="3504062" cy="4467225"/>
            <wp:effectExtent l="19050" t="19050" r="20320" b="9525"/>
            <wp:docPr id="1412190494" name="Imagen 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280146" name="Imagen 50" descr="A diagram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2079" cy="4490194"/>
                    </a:xfrm>
                    <a:prstGeom prst="rect">
                      <a:avLst/>
                    </a:prstGeom>
                    <a:noFill/>
                    <a:ln>
                      <a:solidFill>
                        <a:schemeClr val="tx1"/>
                      </a:solidFill>
                    </a:ln>
                  </pic:spPr>
                </pic:pic>
              </a:graphicData>
            </a:graphic>
          </wp:inline>
        </w:drawing>
      </w:r>
    </w:p>
    <w:p w14:paraId="16C77A4A" w14:textId="17E2DCF0" w:rsidR="00300B96" w:rsidRPr="00341BFE" w:rsidRDefault="00341BFE" w:rsidP="00341BFE">
      <w:pPr>
        <w:pStyle w:val="Descripcin"/>
        <w:jc w:val="center"/>
        <w:rPr>
          <w:b/>
          <w:bCs/>
          <w:i w:val="0"/>
          <w:iCs w:val="0"/>
          <w:color w:val="auto"/>
          <w:lang w:val="pt-BR"/>
        </w:rPr>
      </w:pPr>
      <w:bookmarkStart w:id="54" w:name="_Ref181635182"/>
      <w:r w:rsidRPr="00341BFE">
        <w:rPr>
          <w:b/>
          <w:bCs/>
          <w:i w:val="0"/>
          <w:iCs w:val="0"/>
          <w:color w:val="auto"/>
          <w:lang w:val="pt-BR"/>
        </w:rPr>
        <w:t xml:space="preserve">Figura </w:t>
      </w:r>
      <w:r w:rsidRPr="00341BFE">
        <w:rPr>
          <w:b/>
          <w:bCs/>
          <w:i w:val="0"/>
          <w:iCs w:val="0"/>
          <w:color w:val="auto"/>
        </w:rPr>
        <w:fldChar w:fldCharType="begin"/>
      </w:r>
      <w:r w:rsidRPr="00341BFE">
        <w:rPr>
          <w:b/>
          <w:bCs/>
          <w:i w:val="0"/>
          <w:iCs w:val="0"/>
          <w:color w:val="auto"/>
          <w:lang w:val="pt-BR"/>
        </w:rPr>
        <w:instrText xml:space="preserve"> SEQ Figura \* ARABIC </w:instrText>
      </w:r>
      <w:r w:rsidRPr="00341BFE">
        <w:rPr>
          <w:b/>
          <w:bCs/>
          <w:i w:val="0"/>
          <w:iCs w:val="0"/>
          <w:color w:val="auto"/>
        </w:rPr>
        <w:fldChar w:fldCharType="separate"/>
      </w:r>
      <w:r w:rsidR="00914669">
        <w:rPr>
          <w:b/>
          <w:bCs/>
          <w:i w:val="0"/>
          <w:iCs w:val="0"/>
          <w:noProof/>
          <w:color w:val="auto"/>
          <w:lang w:val="pt-BR"/>
        </w:rPr>
        <w:t>16</w:t>
      </w:r>
      <w:r w:rsidRPr="00341BFE">
        <w:rPr>
          <w:b/>
          <w:bCs/>
          <w:i w:val="0"/>
          <w:iCs w:val="0"/>
          <w:color w:val="auto"/>
        </w:rPr>
        <w:fldChar w:fldCharType="end"/>
      </w:r>
      <w:bookmarkEnd w:id="54"/>
      <w:r w:rsidRPr="00341BFE">
        <w:rPr>
          <w:b/>
          <w:bCs/>
          <w:i w:val="0"/>
          <w:iCs w:val="0"/>
          <w:color w:val="auto"/>
          <w:lang w:val="pt-BR"/>
        </w:rPr>
        <w:t xml:space="preserve">. </w:t>
      </w:r>
      <w:r w:rsidR="00300B96" w:rsidRPr="00341BFE">
        <w:rPr>
          <w:i w:val="0"/>
          <w:iCs w:val="0"/>
          <w:color w:val="auto"/>
          <w:lang w:val="pt-BR"/>
        </w:rPr>
        <w:t>Arquitectura de control PLC ESD</w:t>
      </w:r>
      <w:r w:rsidR="00911F4A">
        <w:rPr>
          <w:i w:val="0"/>
          <w:iCs w:val="0"/>
          <w:color w:val="auto"/>
          <w:lang w:val="pt-BR"/>
        </w:rPr>
        <w:t xml:space="preserve"> PPI</w:t>
      </w:r>
      <w:r w:rsidR="00300B96" w:rsidRPr="00341BFE">
        <w:rPr>
          <w:i w:val="0"/>
          <w:iCs w:val="0"/>
          <w:color w:val="auto"/>
          <w:lang w:val="pt-BR"/>
        </w:rPr>
        <w:t>.</w:t>
      </w:r>
    </w:p>
    <w:p w14:paraId="358E2EA9" w14:textId="10D3B9E6" w:rsidR="00300B96" w:rsidRPr="00CB516E" w:rsidRDefault="00300B96" w:rsidP="00300B96">
      <w:pPr>
        <w:pStyle w:val="Ttulo3"/>
      </w:pPr>
      <w:bookmarkStart w:id="55" w:name="_Toc179299955"/>
      <w:bookmarkStart w:id="56" w:name="_Toc181698213"/>
      <w:r w:rsidRPr="00CB516E">
        <w:lastRenderedPageBreak/>
        <w:t xml:space="preserve">COMUNICACION – PLC ESD </w:t>
      </w:r>
      <w:r w:rsidR="00911F4A">
        <w:t>ECP</w:t>
      </w:r>
      <w:r w:rsidRPr="00CB516E">
        <w:t>.</w:t>
      </w:r>
      <w:bookmarkEnd w:id="55"/>
      <w:bookmarkEnd w:id="56"/>
    </w:p>
    <w:p w14:paraId="0C42A4DF" w14:textId="6AA1DFDE" w:rsidR="00300B96" w:rsidRPr="00CB516E" w:rsidRDefault="00911F4A" w:rsidP="00911F4A">
      <w:pPr>
        <w:rPr>
          <w:lang w:eastAsia="en-US"/>
        </w:rPr>
      </w:pPr>
      <w:r>
        <w:rPr>
          <w:lang w:eastAsia="en-US"/>
        </w:rPr>
        <w:t>El</w:t>
      </w:r>
      <w:r w:rsidRPr="00911F4A">
        <w:rPr>
          <w:lang w:eastAsia="en-US"/>
        </w:rPr>
        <w:t xml:space="preserve"> PLC ESD de la estación de compresión Parapetí utiliza mensajería CIP </w:t>
      </w:r>
      <w:r>
        <w:rPr>
          <w:lang w:eastAsia="en-US"/>
        </w:rPr>
        <w:t xml:space="preserve">para comunicarse </w:t>
      </w:r>
      <w:r w:rsidRPr="00911F4A">
        <w:rPr>
          <w:lang w:eastAsia="en-US"/>
        </w:rPr>
        <w:t>con el PLC ST</w:t>
      </w:r>
      <w:r>
        <w:rPr>
          <w:lang w:eastAsia="en-US"/>
        </w:rPr>
        <w:t>N de la ECP</w:t>
      </w:r>
      <w:r w:rsidRPr="00911F4A">
        <w:rPr>
          <w:lang w:eastAsia="en-US"/>
        </w:rPr>
        <w:t xml:space="preserve">, </w:t>
      </w:r>
      <w:r>
        <w:rPr>
          <w:lang w:eastAsia="en-US"/>
        </w:rPr>
        <w:t xml:space="preserve">con el objetivo de </w:t>
      </w:r>
      <w:r w:rsidRPr="00911F4A">
        <w:rPr>
          <w:lang w:eastAsia="en-US"/>
        </w:rPr>
        <w:t>intercambiar información relevante entre ambos controladores. Esta comunicación es esencial, ya que estos PLCs gestionan el control y la supervisión de las señales de la estación. Por ejemplo, en caso de que se active un ESD debido a un</w:t>
      </w:r>
      <w:r>
        <w:rPr>
          <w:lang w:eastAsia="en-US"/>
        </w:rPr>
        <w:t xml:space="preserve">a señal de detección de gas generada en </w:t>
      </w:r>
      <w:r w:rsidRPr="00911F4A">
        <w:rPr>
          <w:lang w:eastAsia="en-US"/>
        </w:rPr>
        <w:t>el PLC de procesos, el PLC de seguridad puede ejecutar las acciones correspondientes en la MCE debido a que recibe y envía dicha información a través de este tipo de comunicación</w:t>
      </w:r>
      <w:r w:rsidR="00300B96" w:rsidRPr="00CB516E">
        <w:rPr>
          <w:lang w:eastAsia="en-US"/>
        </w:rPr>
        <w:t>.</w:t>
      </w:r>
    </w:p>
    <w:p w14:paraId="7307F0AE" w14:textId="258F783C" w:rsidR="00BB7867" w:rsidRPr="00CB516E" w:rsidRDefault="00BB7867" w:rsidP="00BB7867">
      <w:pPr>
        <w:pStyle w:val="Ttulo2"/>
      </w:pPr>
      <w:bookmarkStart w:id="57" w:name="_Toc179299956"/>
      <w:bookmarkStart w:id="58" w:name="_Toc181698214"/>
      <w:r w:rsidRPr="00CB516E">
        <w:t xml:space="preserve">SISTEMA DE </w:t>
      </w:r>
      <w:r w:rsidR="00027FEC">
        <w:t>CONTROL</w:t>
      </w:r>
      <w:r w:rsidRPr="00CB516E">
        <w:t xml:space="preserve"> – PLC STN </w:t>
      </w:r>
      <w:r w:rsidR="00911F4A">
        <w:t>ECP</w:t>
      </w:r>
      <w:r w:rsidRPr="00CB516E">
        <w:t>.</w:t>
      </w:r>
      <w:bookmarkEnd w:id="57"/>
      <w:bookmarkEnd w:id="58"/>
    </w:p>
    <w:p w14:paraId="29DD14AE" w14:textId="77777777" w:rsidR="00BB7867" w:rsidRPr="00CB516E" w:rsidRDefault="00BB7867" w:rsidP="00440315">
      <w:r w:rsidRPr="00CB516E">
        <w:t>El PLC de proceso de la Estación de Compresión Parapetí, denominado PLC-STN o PLC-ECP, es el encargado de supervisar las señales de proceso de la ECP. Su función incluye el control de arranque y paro de bombas, compresores y motores, así como la operación de apertura y cierre de válvulas, y la gestión de válvulas reguladoras. Además, monitorea señales analógicas y digitales, y controla los equipos de campo, como válvulas y transmisores de presión, gestionando las señales y comandos de los diversos dispositivos instalados en la estación.</w:t>
      </w:r>
    </w:p>
    <w:p w14:paraId="2A8F9FCC" w14:textId="0C045ACF" w:rsidR="00C379D0" w:rsidRPr="00CB516E" w:rsidRDefault="00C379D0" w:rsidP="00440315">
      <w:r w:rsidRPr="00CB516E">
        <w:t>El PLC-STN, se comunica con el PLC de seguridad y el Gateway de Santa Cruz mediante Ethernet, y con los equipos de la estación a través de Modbus TCP.</w:t>
      </w:r>
    </w:p>
    <w:p w14:paraId="4FF2418C" w14:textId="0379E635" w:rsidR="00BB7867" w:rsidRPr="00CB516E" w:rsidRDefault="00BB7867" w:rsidP="00440315">
      <w:pPr>
        <w:rPr>
          <w:b/>
          <w:bCs/>
          <w:i/>
          <w:iCs/>
        </w:rPr>
      </w:pPr>
      <w:r w:rsidRPr="00CB516E">
        <w:t>En la sala de control de la ECP se encuentra el gabinete de control STN, este alberga dos chasis ControlLogix redundantes y dos chasis de E/S (I/O 01 e I/O 02) de la marca Allen Bradley. (</w:t>
      </w:r>
      <w:r w:rsidR="00911F4A">
        <w:t xml:space="preserve">Ver </w:t>
      </w:r>
      <w:r w:rsidR="00911F4A">
        <w:fldChar w:fldCharType="begin"/>
      </w:r>
      <w:r w:rsidR="00911F4A">
        <w:instrText xml:space="preserve"> REF _Ref181635771 \h </w:instrText>
      </w:r>
      <w:r w:rsidR="00911F4A">
        <w:fldChar w:fldCharType="separate"/>
      </w:r>
      <w:r w:rsidR="00911F4A" w:rsidRPr="00911F4A">
        <w:rPr>
          <w:b/>
          <w:bCs/>
          <w:i/>
          <w:iCs/>
        </w:rPr>
        <w:t xml:space="preserve">Figura </w:t>
      </w:r>
      <w:r w:rsidR="00911F4A" w:rsidRPr="00911F4A">
        <w:rPr>
          <w:b/>
          <w:bCs/>
          <w:i/>
          <w:iCs/>
          <w:noProof/>
        </w:rPr>
        <w:t>17</w:t>
      </w:r>
      <w:r w:rsidR="00911F4A">
        <w:fldChar w:fldCharType="end"/>
      </w:r>
      <w:r w:rsidRPr="00CB516E">
        <w:t xml:space="preserve">). </w:t>
      </w:r>
    </w:p>
    <w:p w14:paraId="37718495" w14:textId="62AD315F" w:rsidR="00911F4A" w:rsidRDefault="002D7E07" w:rsidP="00911F4A">
      <w:pPr>
        <w:keepNext/>
        <w:jc w:val="center"/>
      </w:pPr>
      <w:r>
        <w:rPr>
          <w:noProof/>
        </w:rPr>
        <mc:AlternateContent>
          <mc:Choice Requires="wps">
            <w:drawing>
              <wp:anchor distT="0" distB="0" distL="114300" distR="114300" simplePos="0" relativeHeight="251726848" behindDoc="0" locked="0" layoutInCell="1" allowOverlap="1" wp14:anchorId="294BFAE1" wp14:editId="06B7E052">
                <wp:simplePos x="0" y="0"/>
                <wp:positionH relativeFrom="column">
                  <wp:posOffset>1890395</wp:posOffset>
                </wp:positionH>
                <wp:positionV relativeFrom="paragraph">
                  <wp:posOffset>3552825</wp:posOffset>
                </wp:positionV>
                <wp:extent cx="590550" cy="180975"/>
                <wp:effectExtent l="0" t="0" r="19050" b="28575"/>
                <wp:wrapNone/>
                <wp:docPr id="1003717968" name="Rectangle 56"/>
                <wp:cNvGraphicFramePr/>
                <a:graphic xmlns:a="http://schemas.openxmlformats.org/drawingml/2006/main">
                  <a:graphicData uri="http://schemas.microsoft.com/office/word/2010/wordprocessingShape">
                    <wps:wsp>
                      <wps:cNvSpPr/>
                      <wps:spPr>
                        <a:xfrm>
                          <a:off x="0" y="0"/>
                          <a:ext cx="590550"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5E6860" id="Rectangle 56" o:spid="_x0000_s1026" style="position:absolute;margin-left:148.85pt;margin-top:279.75pt;width:46.5pt;height:14.2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" filled="f" strokecolor="red" strokeweight="1pt"/>
            </w:pict>
          </mc:Fallback>
        </mc:AlternateContent>
      </w:r>
      <w:r w:rsidR="00BB7867" w:rsidRPr="00CB516E">
        <w:rPr>
          <w:noProof/>
        </w:rPr>
        <w:drawing>
          <wp:inline distT="0" distB="0" distL="0" distR="0" wp14:anchorId="6574ECD3" wp14:editId="5A95B971">
            <wp:extent cx="2895600" cy="3478636"/>
            <wp:effectExtent l="0" t="0" r="0" b="7620"/>
            <wp:docPr id="1693898382" name="Imagen 1" descr="A machine with many wires and switc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898382" name="Imagen 1" descr="A machine with many wires and switches&#10;&#10;Description automatically generated with medium confidence"/>
                    <pic:cNvPicPr/>
                  </pic:nvPicPr>
                  <pic:blipFill>
                    <a:blip r:embed="rId46">
                      <a:extLst>
                        <a:ext uri="{28A0092B-C50C-407E-A947-70E740481C1C}">
                          <a14:useLocalDpi xmlns:a14="http://schemas.microsoft.com/office/drawing/2010/main" val="0"/>
                        </a:ext>
                      </a:extLst>
                    </a:blip>
                    <a:stretch>
                      <a:fillRect/>
                    </a:stretch>
                  </pic:blipFill>
                  <pic:spPr>
                    <a:xfrm>
                      <a:off x="0" y="0"/>
                      <a:ext cx="2915744" cy="3502836"/>
                    </a:xfrm>
                    <a:prstGeom prst="rect">
                      <a:avLst/>
                    </a:prstGeom>
                  </pic:spPr>
                </pic:pic>
              </a:graphicData>
            </a:graphic>
          </wp:inline>
        </w:drawing>
      </w:r>
    </w:p>
    <w:p w14:paraId="2A159959" w14:textId="0EE658C2" w:rsidR="00440315" w:rsidRPr="00911F4A" w:rsidRDefault="00911F4A" w:rsidP="00911F4A">
      <w:pPr>
        <w:pStyle w:val="Descripcin"/>
        <w:jc w:val="center"/>
        <w:rPr>
          <w:b/>
          <w:bCs/>
          <w:i w:val="0"/>
          <w:iCs w:val="0"/>
          <w:color w:val="auto"/>
        </w:rPr>
      </w:pPr>
      <w:bookmarkStart w:id="59" w:name="_Ref181635771"/>
      <w:r w:rsidRPr="00911F4A">
        <w:rPr>
          <w:b/>
          <w:bCs/>
          <w:i w:val="0"/>
          <w:iCs w:val="0"/>
          <w:color w:val="auto"/>
        </w:rPr>
        <w:t xml:space="preserve">Figura </w:t>
      </w:r>
      <w:r w:rsidRPr="00911F4A">
        <w:rPr>
          <w:b/>
          <w:bCs/>
          <w:i w:val="0"/>
          <w:iCs w:val="0"/>
          <w:color w:val="auto"/>
        </w:rPr>
        <w:fldChar w:fldCharType="begin"/>
      </w:r>
      <w:r w:rsidRPr="00911F4A">
        <w:rPr>
          <w:b/>
          <w:bCs/>
          <w:i w:val="0"/>
          <w:iCs w:val="0"/>
          <w:color w:val="auto"/>
        </w:rPr>
        <w:instrText xml:space="preserve"> SEQ Figura \* ARABIC </w:instrText>
      </w:r>
      <w:r w:rsidRPr="00911F4A">
        <w:rPr>
          <w:b/>
          <w:bCs/>
          <w:i w:val="0"/>
          <w:iCs w:val="0"/>
          <w:color w:val="auto"/>
        </w:rPr>
        <w:fldChar w:fldCharType="separate"/>
      </w:r>
      <w:r w:rsidR="00914669">
        <w:rPr>
          <w:b/>
          <w:bCs/>
          <w:i w:val="0"/>
          <w:iCs w:val="0"/>
          <w:noProof/>
          <w:color w:val="auto"/>
        </w:rPr>
        <w:t>17</w:t>
      </w:r>
      <w:r w:rsidRPr="00911F4A">
        <w:rPr>
          <w:b/>
          <w:bCs/>
          <w:i w:val="0"/>
          <w:iCs w:val="0"/>
          <w:color w:val="auto"/>
        </w:rPr>
        <w:fldChar w:fldCharType="end"/>
      </w:r>
      <w:bookmarkEnd w:id="59"/>
      <w:r w:rsidRPr="00911F4A">
        <w:rPr>
          <w:b/>
          <w:bCs/>
          <w:i w:val="0"/>
          <w:iCs w:val="0"/>
          <w:color w:val="auto"/>
        </w:rPr>
        <w:t xml:space="preserve">. </w:t>
      </w:r>
      <w:r w:rsidRPr="00911F4A">
        <w:rPr>
          <w:i w:val="0"/>
          <w:iCs w:val="0"/>
          <w:color w:val="auto"/>
        </w:rPr>
        <w:t>Gabinete de Control PLC STN PPI.</w:t>
      </w:r>
    </w:p>
    <w:p w14:paraId="38EC26D9" w14:textId="388D9BAF" w:rsidR="00BB7867" w:rsidRPr="00CB516E" w:rsidRDefault="00BB7867" w:rsidP="00440315">
      <w:r w:rsidRPr="00CB516E">
        <w:t>El chasis del PLC incluye módulos de comunicación Ethernet, redundancia y el controlador PLC. Los chasis de E/S contienen módulos de entradas y salidas digitales y analógicas, además de módulos de comunicación Ethernet, DeviceNet y Modbus. A continuación, se detallan la marca, modelo y revisión de cada módulo en los chasis.</w:t>
      </w:r>
    </w:p>
    <w:tbl>
      <w:tblPr>
        <w:tblW w:w="8840" w:type="dxa"/>
        <w:jc w:val="center"/>
        <w:tblLook w:val="04A0" w:firstRow="1" w:lastRow="0" w:firstColumn="1" w:lastColumn="0" w:noHBand="0" w:noVBand="1"/>
      </w:tblPr>
      <w:tblGrid>
        <w:gridCol w:w="3820"/>
        <w:gridCol w:w="580"/>
        <w:gridCol w:w="1660"/>
        <w:gridCol w:w="1660"/>
        <w:gridCol w:w="1120"/>
      </w:tblGrid>
      <w:tr w:rsidR="00440315" w:rsidRPr="00440315" w14:paraId="3EA4517C" w14:textId="77777777" w:rsidTr="00440315">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65490DD3"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lastRenderedPageBreak/>
              <w:t>Chasis PLC A ControlLogix 1756-A4</w:t>
            </w:r>
          </w:p>
        </w:tc>
      </w:tr>
      <w:tr w:rsidR="001134CB" w:rsidRPr="00440315" w14:paraId="1C24BF82" w14:textId="77777777" w:rsidTr="00440315">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0D6E939"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0FBE0E1F"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93069A5"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2151A321"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53EBE7B4"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Revisión</w:t>
            </w:r>
          </w:p>
        </w:tc>
      </w:tr>
      <w:tr w:rsidR="001134CB" w:rsidRPr="00440315" w14:paraId="3947B886" w14:textId="77777777" w:rsidTr="00440315">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48D38CE8" w14:textId="0934A49D"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 </w:t>
            </w:r>
            <w:r w:rsidR="001134CB">
              <w:rPr>
                <w:noProof/>
              </w:rPr>
              <w:drawing>
                <wp:inline distT="0" distB="0" distL="0" distR="0" wp14:anchorId="439BDB06" wp14:editId="0A24CCD7">
                  <wp:extent cx="1358034" cy="905774"/>
                  <wp:effectExtent l="0" t="0" r="0" b="8890"/>
                  <wp:docPr id="1109339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1392890" cy="9290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76D18056"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E355E3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06BA73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7CFAB6E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20.056</w:t>
            </w:r>
          </w:p>
        </w:tc>
      </w:tr>
      <w:tr w:rsidR="001134CB" w:rsidRPr="00440315" w14:paraId="314AD2C5"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F7EC938"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DFA2956"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5110805D"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1194B8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42722D9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20.005</w:t>
            </w:r>
          </w:p>
        </w:tc>
      </w:tr>
      <w:tr w:rsidR="001134CB" w:rsidRPr="00440315" w14:paraId="13E17FAF"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E848C43"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E059EC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18A87011"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0DFEBC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7964321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10.007</w:t>
            </w:r>
          </w:p>
        </w:tc>
      </w:tr>
      <w:tr w:rsidR="001134CB" w:rsidRPr="00440315" w14:paraId="5CB1B99C"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CEC1764"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84A47B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74AE495D"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D4167B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313516A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10.007</w:t>
            </w:r>
          </w:p>
        </w:tc>
      </w:tr>
    </w:tbl>
    <w:p w14:paraId="52D0BF95" w14:textId="77777777" w:rsidR="00440315" w:rsidRPr="00CB516E" w:rsidRDefault="00440315" w:rsidP="00440315"/>
    <w:tbl>
      <w:tblPr>
        <w:tblW w:w="8840" w:type="dxa"/>
        <w:jc w:val="center"/>
        <w:tblLook w:val="04A0" w:firstRow="1" w:lastRow="0" w:firstColumn="1" w:lastColumn="0" w:noHBand="0" w:noVBand="1"/>
      </w:tblPr>
      <w:tblGrid>
        <w:gridCol w:w="3820"/>
        <w:gridCol w:w="580"/>
        <w:gridCol w:w="1660"/>
        <w:gridCol w:w="1660"/>
        <w:gridCol w:w="1120"/>
      </w:tblGrid>
      <w:tr w:rsidR="00440315" w:rsidRPr="00345152" w14:paraId="176FCC2D" w14:textId="77777777" w:rsidTr="00440315">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3C2CA2D6" w14:textId="50A49163" w:rsidR="00440315" w:rsidRPr="00267F01" w:rsidRDefault="00440315" w:rsidP="00440315">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1134CB" w:rsidRPr="00440315" w14:paraId="77D17189" w14:textId="77777777" w:rsidTr="00440315">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6F8AB6C"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7CD5163D"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5C3115B"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777D98D0"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285C4BB7"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Revisión</w:t>
            </w:r>
          </w:p>
        </w:tc>
      </w:tr>
      <w:tr w:rsidR="001134CB" w:rsidRPr="00440315" w14:paraId="339E06FF" w14:textId="77777777" w:rsidTr="00440315">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8FD8E9B" w14:textId="77EED3B2"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 </w:t>
            </w:r>
            <w:r w:rsidR="001134CB">
              <w:rPr>
                <w:noProof/>
              </w:rPr>
              <w:drawing>
                <wp:inline distT="0" distB="0" distL="0" distR="0" wp14:anchorId="203C57C4" wp14:editId="7480BECE">
                  <wp:extent cx="1310244" cy="904875"/>
                  <wp:effectExtent l="0" t="0" r="4445" b="0"/>
                  <wp:docPr id="108355566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1346302" cy="9297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7254914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3155F06A"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8F4DF2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7521FAC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20.056</w:t>
            </w:r>
          </w:p>
        </w:tc>
      </w:tr>
      <w:tr w:rsidR="001134CB" w:rsidRPr="00440315" w14:paraId="71F7C6E2"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07F3DBA"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C6FE14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B2289C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70BA1F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4450FC9C"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20.005</w:t>
            </w:r>
          </w:p>
        </w:tc>
      </w:tr>
      <w:tr w:rsidR="001134CB" w:rsidRPr="00440315" w14:paraId="126A530E"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995C09D"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10B324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593E50A"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5C6B36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72DC8F1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10.007</w:t>
            </w:r>
          </w:p>
        </w:tc>
      </w:tr>
      <w:tr w:rsidR="001134CB" w:rsidRPr="00440315" w14:paraId="6472D97E"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400F091"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319B22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BD48D5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43DF54D"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07F8877F"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10.007</w:t>
            </w:r>
          </w:p>
        </w:tc>
      </w:tr>
    </w:tbl>
    <w:p w14:paraId="3B4AE9E3" w14:textId="77777777" w:rsidR="00440315" w:rsidRPr="00CB516E" w:rsidRDefault="00440315" w:rsidP="00440315"/>
    <w:tbl>
      <w:tblPr>
        <w:tblW w:w="8840" w:type="dxa"/>
        <w:jc w:val="center"/>
        <w:tblLook w:val="04A0" w:firstRow="1" w:lastRow="0" w:firstColumn="1" w:lastColumn="0" w:noHBand="0" w:noVBand="1"/>
      </w:tblPr>
      <w:tblGrid>
        <w:gridCol w:w="3820"/>
        <w:gridCol w:w="580"/>
        <w:gridCol w:w="1660"/>
        <w:gridCol w:w="1660"/>
        <w:gridCol w:w="1120"/>
      </w:tblGrid>
      <w:tr w:rsidR="00440315" w:rsidRPr="00440315" w14:paraId="1547220F" w14:textId="77777777" w:rsidTr="00440315">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75493A1B" w14:textId="4AF63E7B"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Chasis I/O</w:t>
            </w:r>
            <w:r w:rsidRPr="00CB516E">
              <w:rPr>
                <w:rFonts w:cs="Arial"/>
                <w:b/>
                <w:bCs/>
                <w:color w:val="000000"/>
                <w:sz w:val="18"/>
                <w:szCs w:val="18"/>
                <w:lang w:eastAsia="en-US"/>
              </w:rPr>
              <w:t xml:space="preserve"> 01</w:t>
            </w:r>
            <w:r w:rsidRPr="00440315">
              <w:rPr>
                <w:rFonts w:cs="Arial"/>
                <w:b/>
                <w:bCs/>
                <w:color w:val="000000"/>
                <w:sz w:val="18"/>
                <w:szCs w:val="18"/>
                <w:lang w:eastAsia="en-US"/>
              </w:rPr>
              <w:t xml:space="preserve"> ControlLogix 1756-A13</w:t>
            </w:r>
          </w:p>
        </w:tc>
      </w:tr>
      <w:tr w:rsidR="001134CB" w:rsidRPr="00440315" w14:paraId="427D31C9" w14:textId="77777777" w:rsidTr="00440315">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4F263DA"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1ED8A32"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50DB7E80"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0F90C247"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F79E619" w14:textId="77777777" w:rsidR="00440315" w:rsidRPr="00440315" w:rsidRDefault="00440315" w:rsidP="00440315">
            <w:pPr>
              <w:spacing w:after="0" w:line="240" w:lineRule="auto"/>
              <w:ind w:left="0" w:right="0"/>
              <w:jc w:val="center"/>
              <w:rPr>
                <w:rFonts w:cs="Arial"/>
                <w:b/>
                <w:bCs/>
                <w:color w:val="000000"/>
                <w:sz w:val="18"/>
                <w:szCs w:val="18"/>
                <w:lang w:eastAsia="en-US"/>
              </w:rPr>
            </w:pPr>
            <w:r w:rsidRPr="00440315">
              <w:rPr>
                <w:rFonts w:cs="Arial"/>
                <w:b/>
                <w:bCs/>
                <w:color w:val="000000"/>
                <w:sz w:val="18"/>
                <w:szCs w:val="18"/>
                <w:lang w:eastAsia="en-US"/>
              </w:rPr>
              <w:t>Revisión</w:t>
            </w:r>
          </w:p>
        </w:tc>
      </w:tr>
      <w:tr w:rsidR="001134CB" w:rsidRPr="00440315" w14:paraId="59086BC3" w14:textId="77777777" w:rsidTr="00440315">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57EBCAA7" w14:textId="68D83CE0"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 </w:t>
            </w:r>
            <w:r w:rsidR="001134CB">
              <w:rPr>
                <w:noProof/>
              </w:rPr>
              <w:drawing>
                <wp:inline distT="0" distB="0" distL="0" distR="0" wp14:anchorId="4AA454CF" wp14:editId="697CD192">
                  <wp:extent cx="2251494" cy="979872"/>
                  <wp:effectExtent l="0" t="0" r="0" b="0"/>
                  <wp:docPr id="123134244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2296644" cy="9995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0BCA525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BC4CB9C"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7C405DF"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362232ED"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10.007</w:t>
            </w:r>
          </w:p>
        </w:tc>
      </w:tr>
      <w:tr w:rsidR="001134CB" w:rsidRPr="00440315" w14:paraId="655114C1"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31B047D"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E87F16C"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3045970C"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C086E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0D03C96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3.006</w:t>
            </w:r>
          </w:p>
        </w:tc>
      </w:tr>
      <w:tr w:rsidR="001134CB" w:rsidRPr="00440315" w14:paraId="18E416A6"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29628BF"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5A6122A"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4F13829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A85B09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35D3C97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3.006</w:t>
            </w:r>
          </w:p>
        </w:tc>
      </w:tr>
      <w:tr w:rsidR="001134CB" w:rsidRPr="00440315" w14:paraId="189982C3"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14597EE"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5E22CB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30DA95F1"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CB7109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2604937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3.006</w:t>
            </w:r>
          </w:p>
        </w:tc>
      </w:tr>
      <w:tr w:rsidR="001134CB" w:rsidRPr="00440315" w14:paraId="5ACC2057"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43A4077"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9C7F5F6"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6733CB5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90B99F3"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5D1DC99B"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3.006</w:t>
            </w:r>
          </w:p>
        </w:tc>
      </w:tr>
      <w:tr w:rsidR="001134CB" w:rsidRPr="00440315" w14:paraId="5EB66BC8"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4018C0F"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A670F3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4EBF7CCF"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323E426"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32F43C3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w:t>
            </w:r>
          </w:p>
        </w:tc>
      </w:tr>
      <w:tr w:rsidR="001134CB" w:rsidRPr="00440315" w14:paraId="01097051"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51D025"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8AAD1EA"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0C43D9E0"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20A0E0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76C8664C"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w:t>
            </w:r>
          </w:p>
        </w:tc>
      </w:tr>
      <w:tr w:rsidR="001134CB" w:rsidRPr="00440315" w14:paraId="533B080D"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2268CE5"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BF8133E"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770725F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84832B2"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1756-OB32/A</w:t>
            </w:r>
          </w:p>
        </w:tc>
        <w:tc>
          <w:tcPr>
            <w:tcW w:w="1120" w:type="dxa"/>
            <w:tcBorders>
              <w:top w:val="nil"/>
              <w:left w:val="nil"/>
              <w:bottom w:val="single" w:sz="4" w:space="0" w:color="auto"/>
              <w:right w:val="single" w:sz="4" w:space="0" w:color="auto"/>
            </w:tcBorders>
            <w:shd w:val="clear" w:color="auto" w:fill="auto"/>
            <w:vAlign w:val="center"/>
            <w:hideMark/>
          </w:tcPr>
          <w:p w14:paraId="34CDB8E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3.003</w:t>
            </w:r>
          </w:p>
        </w:tc>
      </w:tr>
      <w:tr w:rsidR="001134CB" w:rsidRPr="00440315" w14:paraId="68A31E60"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AB0B2EA"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7CC8CD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4D438857"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2D25DF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1756-OB32/A</w:t>
            </w:r>
          </w:p>
        </w:tc>
        <w:tc>
          <w:tcPr>
            <w:tcW w:w="1120" w:type="dxa"/>
            <w:tcBorders>
              <w:top w:val="nil"/>
              <w:left w:val="nil"/>
              <w:bottom w:val="single" w:sz="4" w:space="0" w:color="auto"/>
              <w:right w:val="single" w:sz="4" w:space="0" w:color="auto"/>
            </w:tcBorders>
            <w:shd w:val="clear" w:color="auto" w:fill="auto"/>
            <w:vAlign w:val="center"/>
            <w:hideMark/>
          </w:tcPr>
          <w:p w14:paraId="4B6B262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3.003</w:t>
            </w:r>
          </w:p>
        </w:tc>
      </w:tr>
      <w:tr w:rsidR="001134CB" w:rsidRPr="00440315" w14:paraId="4C8168F2"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4D126E9"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6CE90E8"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6D9A136F"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AE86C9B"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1756-OB32/A</w:t>
            </w:r>
          </w:p>
        </w:tc>
        <w:tc>
          <w:tcPr>
            <w:tcW w:w="1120" w:type="dxa"/>
            <w:tcBorders>
              <w:top w:val="nil"/>
              <w:left w:val="nil"/>
              <w:bottom w:val="single" w:sz="4" w:space="0" w:color="auto"/>
              <w:right w:val="single" w:sz="4" w:space="0" w:color="auto"/>
            </w:tcBorders>
            <w:shd w:val="clear" w:color="auto" w:fill="auto"/>
            <w:vAlign w:val="center"/>
            <w:hideMark/>
          </w:tcPr>
          <w:p w14:paraId="519B43B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3.003</w:t>
            </w:r>
          </w:p>
        </w:tc>
      </w:tr>
      <w:tr w:rsidR="001134CB" w:rsidRPr="00440315" w14:paraId="6485C32D"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BA3DEDD"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8A97AAE"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18D46078"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685ADCB"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7169022F"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w:t>
            </w:r>
          </w:p>
        </w:tc>
      </w:tr>
      <w:tr w:rsidR="001134CB" w:rsidRPr="00440315" w14:paraId="17C9DB2B"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A9D8A28"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8CA278E"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4E5C325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2047046"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3F541581"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w:t>
            </w:r>
          </w:p>
        </w:tc>
      </w:tr>
      <w:tr w:rsidR="001134CB" w:rsidRPr="00440315" w14:paraId="5F356874" w14:textId="77777777" w:rsidTr="00440315">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5E9CA47" w14:textId="77777777" w:rsidR="00440315" w:rsidRPr="00440315" w:rsidRDefault="00440315" w:rsidP="00440315">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501CE79"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115AD924"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6549041B"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MVI56E-MNET</w:t>
            </w:r>
          </w:p>
        </w:tc>
        <w:tc>
          <w:tcPr>
            <w:tcW w:w="1120" w:type="dxa"/>
            <w:tcBorders>
              <w:top w:val="nil"/>
              <w:left w:val="nil"/>
              <w:bottom w:val="single" w:sz="4" w:space="0" w:color="auto"/>
              <w:right w:val="single" w:sz="4" w:space="0" w:color="auto"/>
            </w:tcBorders>
            <w:shd w:val="clear" w:color="auto" w:fill="auto"/>
            <w:vAlign w:val="center"/>
            <w:hideMark/>
          </w:tcPr>
          <w:p w14:paraId="3D2F6B55" w14:textId="77777777" w:rsidR="00440315" w:rsidRPr="00440315" w:rsidRDefault="00440315" w:rsidP="00440315">
            <w:pPr>
              <w:spacing w:after="0" w:line="240" w:lineRule="auto"/>
              <w:ind w:left="0" w:right="0"/>
              <w:jc w:val="center"/>
              <w:rPr>
                <w:rFonts w:cs="Arial"/>
                <w:color w:val="000000"/>
                <w:sz w:val="18"/>
                <w:szCs w:val="18"/>
                <w:lang w:eastAsia="en-US"/>
              </w:rPr>
            </w:pPr>
            <w:r w:rsidRPr="00440315">
              <w:rPr>
                <w:rFonts w:cs="Arial"/>
                <w:color w:val="000000"/>
                <w:sz w:val="18"/>
                <w:szCs w:val="18"/>
                <w:lang w:eastAsia="en-US"/>
              </w:rPr>
              <w:t>2.012</w:t>
            </w:r>
          </w:p>
        </w:tc>
      </w:tr>
    </w:tbl>
    <w:p w14:paraId="131D527B" w14:textId="77777777" w:rsidR="00440315" w:rsidRDefault="00440315" w:rsidP="00440315"/>
    <w:p w14:paraId="07583170" w14:textId="77777777" w:rsidR="003D1283" w:rsidRDefault="003D1283" w:rsidP="00440315"/>
    <w:p w14:paraId="54F3D6D1" w14:textId="77777777" w:rsidR="003D1283" w:rsidRDefault="003D1283" w:rsidP="00440315"/>
    <w:p w14:paraId="6E786E4C" w14:textId="77777777" w:rsidR="003D1283" w:rsidRDefault="003D1283" w:rsidP="00440315"/>
    <w:p w14:paraId="4A2ACA8D" w14:textId="77777777" w:rsidR="003D1283" w:rsidRPr="00CB516E" w:rsidRDefault="003D1283" w:rsidP="00440315"/>
    <w:tbl>
      <w:tblPr>
        <w:tblW w:w="8840" w:type="dxa"/>
        <w:jc w:val="center"/>
        <w:tblLook w:val="04A0" w:firstRow="1" w:lastRow="0" w:firstColumn="1" w:lastColumn="0" w:noHBand="0" w:noVBand="1"/>
      </w:tblPr>
      <w:tblGrid>
        <w:gridCol w:w="3820"/>
        <w:gridCol w:w="580"/>
        <w:gridCol w:w="1660"/>
        <w:gridCol w:w="1660"/>
        <w:gridCol w:w="1120"/>
      </w:tblGrid>
      <w:tr w:rsidR="00DF1AB9" w:rsidRPr="00DF1AB9" w14:paraId="53385468" w14:textId="77777777" w:rsidTr="00DF1AB9">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4545B1E" w14:textId="271FC1D2"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lastRenderedPageBreak/>
              <w:t>Chasis I/O</w:t>
            </w:r>
            <w:r w:rsidRPr="00CB516E">
              <w:rPr>
                <w:rFonts w:cs="Arial"/>
                <w:b/>
                <w:bCs/>
                <w:color w:val="000000"/>
                <w:sz w:val="18"/>
                <w:szCs w:val="18"/>
                <w:lang w:eastAsia="en-US"/>
              </w:rPr>
              <w:t xml:space="preserve"> 02</w:t>
            </w:r>
            <w:r w:rsidRPr="00DF1AB9">
              <w:rPr>
                <w:rFonts w:cs="Arial"/>
                <w:b/>
                <w:bCs/>
                <w:color w:val="000000"/>
                <w:sz w:val="18"/>
                <w:szCs w:val="18"/>
                <w:lang w:eastAsia="en-US"/>
              </w:rPr>
              <w:t xml:space="preserve"> ControlLogix 1756-A13</w:t>
            </w:r>
          </w:p>
        </w:tc>
      </w:tr>
      <w:tr w:rsidR="001134CB" w:rsidRPr="00DF1AB9" w14:paraId="16E611DB" w14:textId="77777777" w:rsidTr="00DF1AB9">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30AF0B3" w14:textId="77777777"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5C0D17A" w14:textId="77777777"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13115FB" w14:textId="77777777"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2324FDCD" w14:textId="77777777"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5D295D1D" w14:textId="77777777" w:rsidR="00DF1AB9" w:rsidRPr="00DF1AB9" w:rsidRDefault="00DF1AB9" w:rsidP="00DF1AB9">
            <w:pPr>
              <w:spacing w:after="0" w:line="240" w:lineRule="auto"/>
              <w:ind w:left="0" w:right="0"/>
              <w:jc w:val="center"/>
              <w:rPr>
                <w:rFonts w:cs="Arial"/>
                <w:b/>
                <w:bCs/>
                <w:color w:val="000000"/>
                <w:sz w:val="18"/>
                <w:szCs w:val="18"/>
                <w:lang w:eastAsia="en-US"/>
              </w:rPr>
            </w:pPr>
            <w:r w:rsidRPr="00DF1AB9">
              <w:rPr>
                <w:rFonts w:cs="Arial"/>
                <w:b/>
                <w:bCs/>
                <w:color w:val="000000"/>
                <w:sz w:val="18"/>
                <w:szCs w:val="18"/>
                <w:lang w:eastAsia="en-US"/>
              </w:rPr>
              <w:t>Revisión</w:t>
            </w:r>
          </w:p>
        </w:tc>
      </w:tr>
      <w:tr w:rsidR="001134CB" w:rsidRPr="00DF1AB9" w14:paraId="19B7D9F7" w14:textId="77777777" w:rsidTr="00DF1AB9">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347BCC1" w14:textId="03EEA9DB" w:rsidR="00DF1AB9" w:rsidRPr="00DF1AB9" w:rsidRDefault="001134CB" w:rsidP="00DF1AB9">
            <w:pPr>
              <w:spacing w:after="0" w:line="240" w:lineRule="auto"/>
              <w:ind w:left="0" w:right="0"/>
              <w:jc w:val="center"/>
              <w:rPr>
                <w:rFonts w:cs="Arial"/>
                <w:color w:val="000000"/>
                <w:sz w:val="18"/>
                <w:szCs w:val="18"/>
                <w:lang w:eastAsia="en-US"/>
              </w:rPr>
            </w:pPr>
            <w:r>
              <w:rPr>
                <w:noProof/>
              </w:rPr>
              <w:drawing>
                <wp:inline distT="0" distB="0" distL="0" distR="0" wp14:anchorId="75F6F831" wp14:editId="175D1860">
                  <wp:extent cx="2208362" cy="813424"/>
                  <wp:effectExtent l="0" t="0" r="1905" b="6350"/>
                  <wp:docPr id="18747367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2255624" cy="830832"/>
                          </a:xfrm>
                          <a:prstGeom prst="rect">
                            <a:avLst/>
                          </a:prstGeom>
                          <a:noFill/>
                          <a:ln>
                            <a:noFill/>
                          </a:ln>
                          <a:extLst>
                            <a:ext uri="{53640926-AAD7-44D8-BBD7-CCE9431645EC}">
                              <a14:shadowObscured xmlns:a14="http://schemas.microsoft.com/office/drawing/2010/main"/>
                            </a:ext>
                          </a:extLst>
                        </pic:spPr>
                      </pic:pic>
                    </a:graphicData>
                  </a:graphic>
                </wp:inline>
              </w:drawing>
            </w:r>
            <w:r w:rsidR="00DF1AB9" w:rsidRPr="00DF1AB9">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4220E273"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029C214F"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AB68AC6"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07F694D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10.007</w:t>
            </w:r>
          </w:p>
        </w:tc>
      </w:tr>
      <w:tr w:rsidR="001134CB" w:rsidRPr="00DF1AB9" w14:paraId="79D64570"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D318982"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0752395"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18E2DF6D"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2A21956"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1756-IF16H/A</w:t>
            </w:r>
          </w:p>
        </w:tc>
        <w:tc>
          <w:tcPr>
            <w:tcW w:w="1120" w:type="dxa"/>
            <w:tcBorders>
              <w:top w:val="nil"/>
              <w:left w:val="nil"/>
              <w:bottom w:val="single" w:sz="4" w:space="0" w:color="auto"/>
              <w:right w:val="single" w:sz="4" w:space="0" w:color="auto"/>
            </w:tcBorders>
            <w:shd w:val="clear" w:color="auto" w:fill="auto"/>
            <w:vAlign w:val="center"/>
            <w:hideMark/>
          </w:tcPr>
          <w:p w14:paraId="2FB2CFAF"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1.002</w:t>
            </w:r>
          </w:p>
        </w:tc>
      </w:tr>
      <w:tr w:rsidR="001134CB" w:rsidRPr="00DF1AB9" w14:paraId="7E9DFDD3"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C32C3DD"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290B799"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4E038E7"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8F3EB54"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1756-IF16H/A</w:t>
            </w:r>
          </w:p>
        </w:tc>
        <w:tc>
          <w:tcPr>
            <w:tcW w:w="1120" w:type="dxa"/>
            <w:tcBorders>
              <w:top w:val="nil"/>
              <w:left w:val="nil"/>
              <w:bottom w:val="single" w:sz="4" w:space="0" w:color="auto"/>
              <w:right w:val="single" w:sz="4" w:space="0" w:color="auto"/>
            </w:tcBorders>
            <w:shd w:val="clear" w:color="auto" w:fill="auto"/>
            <w:vAlign w:val="center"/>
            <w:hideMark/>
          </w:tcPr>
          <w:p w14:paraId="2097E7A2"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1.002</w:t>
            </w:r>
          </w:p>
        </w:tc>
      </w:tr>
      <w:tr w:rsidR="001134CB" w:rsidRPr="00DF1AB9" w14:paraId="2658F754"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E1F8EE7"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BB9E225"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5525A86A"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BAD7D5"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1756-IF16H/A</w:t>
            </w:r>
          </w:p>
        </w:tc>
        <w:tc>
          <w:tcPr>
            <w:tcW w:w="1120" w:type="dxa"/>
            <w:tcBorders>
              <w:top w:val="nil"/>
              <w:left w:val="nil"/>
              <w:bottom w:val="single" w:sz="4" w:space="0" w:color="auto"/>
              <w:right w:val="single" w:sz="4" w:space="0" w:color="auto"/>
            </w:tcBorders>
            <w:shd w:val="clear" w:color="auto" w:fill="auto"/>
            <w:vAlign w:val="center"/>
            <w:hideMark/>
          </w:tcPr>
          <w:p w14:paraId="3AF6BA6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1.002</w:t>
            </w:r>
          </w:p>
        </w:tc>
      </w:tr>
      <w:tr w:rsidR="001134CB" w:rsidRPr="00DF1AB9" w14:paraId="6175BBD5"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E150E0F"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C9264C"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67CF0B12"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CE8AD19"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1756-IF16H/A</w:t>
            </w:r>
          </w:p>
        </w:tc>
        <w:tc>
          <w:tcPr>
            <w:tcW w:w="1120" w:type="dxa"/>
            <w:tcBorders>
              <w:top w:val="nil"/>
              <w:left w:val="nil"/>
              <w:bottom w:val="single" w:sz="4" w:space="0" w:color="auto"/>
              <w:right w:val="single" w:sz="4" w:space="0" w:color="auto"/>
            </w:tcBorders>
            <w:shd w:val="clear" w:color="auto" w:fill="auto"/>
            <w:vAlign w:val="center"/>
            <w:hideMark/>
          </w:tcPr>
          <w:p w14:paraId="55455FB6"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1.002</w:t>
            </w:r>
          </w:p>
        </w:tc>
      </w:tr>
      <w:tr w:rsidR="001134CB" w:rsidRPr="00DF1AB9" w14:paraId="4C3585BA"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CB3B7BC"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59CB3F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37AFD5C8"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FA91A18"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455AECA6"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w:t>
            </w:r>
          </w:p>
        </w:tc>
      </w:tr>
      <w:tr w:rsidR="001134CB" w:rsidRPr="00DF1AB9" w14:paraId="6B1EC1FC"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C582037"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BD8AA2F"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62059C7F"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C51A2A9"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32D9DDCD"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w:t>
            </w:r>
          </w:p>
        </w:tc>
      </w:tr>
      <w:tr w:rsidR="001134CB" w:rsidRPr="00DF1AB9" w14:paraId="6331BEDA"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604C973"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0B0FFA4"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314C1FA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066304A"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1756-OF8H/A</w:t>
            </w:r>
          </w:p>
        </w:tc>
        <w:tc>
          <w:tcPr>
            <w:tcW w:w="1120" w:type="dxa"/>
            <w:tcBorders>
              <w:top w:val="nil"/>
              <w:left w:val="nil"/>
              <w:bottom w:val="single" w:sz="4" w:space="0" w:color="auto"/>
              <w:right w:val="single" w:sz="4" w:space="0" w:color="auto"/>
            </w:tcBorders>
            <w:shd w:val="clear" w:color="auto" w:fill="auto"/>
            <w:vAlign w:val="center"/>
            <w:hideMark/>
          </w:tcPr>
          <w:p w14:paraId="7B5767B0"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2.002</w:t>
            </w:r>
          </w:p>
        </w:tc>
      </w:tr>
      <w:tr w:rsidR="001134CB" w:rsidRPr="00DF1AB9" w14:paraId="798C4855"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6738B0A"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9A9A9F2"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1CE95BF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F78FAC7"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1756-OF8H/A</w:t>
            </w:r>
          </w:p>
        </w:tc>
        <w:tc>
          <w:tcPr>
            <w:tcW w:w="1120" w:type="dxa"/>
            <w:tcBorders>
              <w:top w:val="nil"/>
              <w:left w:val="nil"/>
              <w:bottom w:val="single" w:sz="4" w:space="0" w:color="auto"/>
              <w:right w:val="single" w:sz="4" w:space="0" w:color="auto"/>
            </w:tcBorders>
            <w:shd w:val="clear" w:color="auto" w:fill="auto"/>
            <w:vAlign w:val="center"/>
            <w:hideMark/>
          </w:tcPr>
          <w:p w14:paraId="1F39700C"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2.002</w:t>
            </w:r>
          </w:p>
        </w:tc>
      </w:tr>
      <w:tr w:rsidR="001134CB" w:rsidRPr="00DF1AB9" w14:paraId="11B1DE06"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5BFEC21"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ED25C37"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6728ACF4"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E7FF9F7"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1756-OF8H/A</w:t>
            </w:r>
          </w:p>
        </w:tc>
        <w:tc>
          <w:tcPr>
            <w:tcW w:w="1120" w:type="dxa"/>
            <w:tcBorders>
              <w:top w:val="nil"/>
              <w:left w:val="nil"/>
              <w:bottom w:val="single" w:sz="4" w:space="0" w:color="auto"/>
              <w:right w:val="single" w:sz="4" w:space="0" w:color="auto"/>
            </w:tcBorders>
            <w:shd w:val="clear" w:color="auto" w:fill="auto"/>
            <w:vAlign w:val="center"/>
            <w:hideMark/>
          </w:tcPr>
          <w:p w14:paraId="2EA52CBB"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2.002</w:t>
            </w:r>
          </w:p>
        </w:tc>
      </w:tr>
      <w:tr w:rsidR="001134CB" w:rsidRPr="00DF1AB9" w14:paraId="4E60F329"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F9F48B8"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CB5B20E"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717C9C9F"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4918249"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6D40148A"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w:t>
            </w:r>
          </w:p>
        </w:tc>
      </w:tr>
      <w:tr w:rsidR="001134CB" w:rsidRPr="00DF1AB9" w14:paraId="6827FAA2"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85D3DA3"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129CF0"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611B6D71"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442621D"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31BAD91D"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w:t>
            </w:r>
          </w:p>
        </w:tc>
      </w:tr>
      <w:tr w:rsidR="001134CB" w:rsidRPr="00DF1AB9" w14:paraId="76D2265C" w14:textId="77777777" w:rsidTr="00DF1AB9">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0C71588" w14:textId="77777777" w:rsidR="00DF1AB9" w:rsidRPr="00DF1AB9" w:rsidRDefault="00DF1AB9" w:rsidP="00DF1AB9">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091E5D6"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082B1E02"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792AEF57"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MVI56E-MNET</w:t>
            </w:r>
          </w:p>
        </w:tc>
        <w:tc>
          <w:tcPr>
            <w:tcW w:w="1120" w:type="dxa"/>
            <w:tcBorders>
              <w:top w:val="nil"/>
              <w:left w:val="nil"/>
              <w:bottom w:val="single" w:sz="4" w:space="0" w:color="auto"/>
              <w:right w:val="single" w:sz="4" w:space="0" w:color="auto"/>
            </w:tcBorders>
            <w:shd w:val="clear" w:color="auto" w:fill="auto"/>
            <w:vAlign w:val="center"/>
            <w:hideMark/>
          </w:tcPr>
          <w:p w14:paraId="7F2CDAC8" w14:textId="77777777" w:rsidR="00DF1AB9" w:rsidRPr="00DF1AB9" w:rsidRDefault="00DF1AB9" w:rsidP="00DF1AB9">
            <w:pPr>
              <w:spacing w:after="0" w:line="240" w:lineRule="auto"/>
              <w:ind w:left="0" w:right="0"/>
              <w:jc w:val="center"/>
              <w:rPr>
                <w:rFonts w:cs="Arial"/>
                <w:color w:val="000000"/>
                <w:sz w:val="18"/>
                <w:szCs w:val="18"/>
                <w:lang w:eastAsia="en-US"/>
              </w:rPr>
            </w:pPr>
            <w:r w:rsidRPr="00DF1AB9">
              <w:rPr>
                <w:rFonts w:cs="Arial"/>
                <w:color w:val="000000"/>
                <w:sz w:val="18"/>
                <w:szCs w:val="18"/>
                <w:lang w:eastAsia="en-US"/>
              </w:rPr>
              <w:t>2.012</w:t>
            </w:r>
          </w:p>
        </w:tc>
      </w:tr>
    </w:tbl>
    <w:p w14:paraId="4C72500D" w14:textId="77777777" w:rsidR="00DF1AB9" w:rsidRPr="00CB516E" w:rsidRDefault="00DF1AB9" w:rsidP="00440315"/>
    <w:p w14:paraId="6229A571" w14:textId="66A9527F" w:rsidR="00C379D0" w:rsidRPr="00CB516E" w:rsidRDefault="00C379D0" w:rsidP="00440315">
      <w:r w:rsidRPr="00CB516E">
        <w:t>El software utilizado para revisar las lógicas del PLC es RSLogix 5000, en su versión 20.05. El programa del PLC-STN PPI cuenta con dos tareas periódicas que contienen las rutinas encargadas del control de la estación. (</w:t>
      </w:r>
      <w:r w:rsidR="00027FEC">
        <w:t xml:space="preserve">Ver </w:t>
      </w:r>
      <w:r w:rsidR="00027FEC">
        <w:fldChar w:fldCharType="begin"/>
      </w:r>
      <w:r w:rsidR="00027FEC">
        <w:instrText xml:space="preserve"> REF _Ref181635980 \h </w:instrText>
      </w:r>
      <w:r w:rsidR="00027FEC">
        <w:fldChar w:fldCharType="separate"/>
      </w:r>
      <w:r w:rsidR="00027FEC" w:rsidRPr="00027FEC">
        <w:rPr>
          <w:b/>
          <w:bCs/>
          <w:i/>
          <w:iCs/>
        </w:rPr>
        <w:t xml:space="preserve">Figura </w:t>
      </w:r>
      <w:r w:rsidR="00027FEC" w:rsidRPr="00027FEC">
        <w:rPr>
          <w:b/>
          <w:bCs/>
          <w:i/>
          <w:iCs/>
          <w:noProof/>
        </w:rPr>
        <w:t>18</w:t>
      </w:r>
      <w:r w:rsidR="00027FEC">
        <w:fldChar w:fldCharType="end"/>
      </w:r>
      <w:r w:rsidRPr="00CB516E">
        <w:t>)</w:t>
      </w:r>
      <w:r w:rsidR="003D1283">
        <w:t>.</w:t>
      </w:r>
    </w:p>
    <w:p w14:paraId="25C9F43D" w14:textId="24D42926" w:rsidR="00027FEC" w:rsidRDefault="00C379D0" w:rsidP="00027FEC">
      <w:pPr>
        <w:keepNext/>
        <w:jc w:val="center"/>
      </w:pPr>
      <w:r w:rsidRPr="00CB516E">
        <w:rPr>
          <w:noProof/>
          <w:color w:val="000000"/>
          <w:sz w:val="22"/>
          <w:szCs w:val="22"/>
          <w:bdr w:val="none" w:sz="0" w:space="0" w:color="auto" w:frame="1"/>
        </w:rPr>
        <w:lastRenderedPageBreak/>
        <w:drawing>
          <wp:inline distT="0" distB="0" distL="0" distR="0" wp14:anchorId="13B92834" wp14:editId="7A3B4E79">
            <wp:extent cx="1372684" cy="3552825"/>
            <wp:effectExtent l="19050" t="19050" r="18415" b="9525"/>
            <wp:docPr id="1991851295" name="Imagen 5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51295" name="Imagen 51" descr="A screenshot of a computer&#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87583" cy="3591387"/>
                    </a:xfrm>
                    <a:prstGeom prst="rect">
                      <a:avLst/>
                    </a:prstGeom>
                    <a:noFill/>
                    <a:ln>
                      <a:solidFill>
                        <a:schemeClr val="tx1"/>
                      </a:solidFill>
                    </a:ln>
                  </pic:spPr>
                </pic:pic>
              </a:graphicData>
            </a:graphic>
          </wp:inline>
        </w:drawing>
      </w:r>
    </w:p>
    <w:p w14:paraId="18C1C257" w14:textId="28E81CB9" w:rsidR="00440315" w:rsidRPr="00027FEC" w:rsidRDefault="00027FEC" w:rsidP="00027FEC">
      <w:pPr>
        <w:pStyle w:val="Descripcin"/>
        <w:jc w:val="center"/>
        <w:rPr>
          <w:b/>
          <w:bCs/>
          <w:i w:val="0"/>
          <w:iCs w:val="0"/>
          <w:color w:val="auto"/>
        </w:rPr>
      </w:pPr>
      <w:bookmarkStart w:id="60" w:name="_Ref181635980"/>
      <w:r w:rsidRPr="00027FEC">
        <w:rPr>
          <w:b/>
          <w:bCs/>
          <w:i w:val="0"/>
          <w:iCs w:val="0"/>
          <w:color w:val="auto"/>
        </w:rPr>
        <w:t xml:space="preserve">Figura </w:t>
      </w:r>
      <w:r w:rsidRPr="00027FEC">
        <w:rPr>
          <w:b/>
          <w:bCs/>
          <w:i w:val="0"/>
          <w:iCs w:val="0"/>
          <w:color w:val="auto"/>
        </w:rPr>
        <w:fldChar w:fldCharType="begin"/>
      </w:r>
      <w:r w:rsidRPr="00027FEC">
        <w:rPr>
          <w:b/>
          <w:bCs/>
          <w:i w:val="0"/>
          <w:iCs w:val="0"/>
          <w:color w:val="auto"/>
        </w:rPr>
        <w:instrText xml:space="preserve"> SEQ Figura \* ARABIC </w:instrText>
      </w:r>
      <w:r w:rsidRPr="00027FEC">
        <w:rPr>
          <w:b/>
          <w:bCs/>
          <w:i w:val="0"/>
          <w:iCs w:val="0"/>
          <w:color w:val="auto"/>
        </w:rPr>
        <w:fldChar w:fldCharType="separate"/>
      </w:r>
      <w:r w:rsidR="00914669">
        <w:rPr>
          <w:b/>
          <w:bCs/>
          <w:i w:val="0"/>
          <w:iCs w:val="0"/>
          <w:noProof/>
          <w:color w:val="auto"/>
        </w:rPr>
        <w:t>18</w:t>
      </w:r>
      <w:r w:rsidRPr="00027FEC">
        <w:rPr>
          <w:b/>
          <w:bCs/>
          <w:i w:val="0"/>
          <w:iCs w:val="0"/>
          <w:color w:val="auto"/>
        </w:rPr>
        <w:fldChar w:fldCharType="end"/>
      </w:r>
      <w:bookmarkEnd w:id="60"/>
      <w:r w:rsidRPr="00027FEC">
        <w:rPr>
          <w:b/>
          <w:bCs/>
          <w:i w:val="0"/>
          <w:iCs w:val="0"/>
          <w:color w:val="auto"/>
        </w:rPr>
        <w:t xml:space="preserve">. </w:t>
      </w:r>
      <w:r w:rsidRPr="00027FEC">
        <w:rPr>
          <w:i w:val="0"/>
          <w:iCs w:val="0"/>
          <w:color w:val="auto"/>
        </w:rPr>
        <w:t>Árbol de Tareas PLC STN PPI.</w:t>
      </w:r>
    </w:p>
    <w:p w14:paraId="38AC8887" w14:textId="44E18D40" w:rsidR="00C379D0" w:rsidRPr="00CB516E" w:rsidRDefault="00C379D0" w:rsidP="00440315">
      <w:pPr>
        <w:rPr>
          <w:b/>
          <w:bCs/>
          <w:i/>
          <w:iCs/>
        </w:rPr>
      </w:pPr>
      <w:r w:rsidRPr="00CB516E">
        <w:t>El uso total de la memoria de E/S en el programa del PLC es del 21.21%, mientras que las lógicas del programa ocupan el 28.07% de la capacidad total de memoria del procesador para datos y lógica, como se muestra en la</w:t>
      </w:r>
      <w:r w:rsidR="00027FEC">
        <w:t xml:space="preserve"> </w:t>
      </w:r>
      <w:r w:rsidR="00027FEC">
        <w:fldChar w:fldCharType="begin"/>
      </w:r>
      <w:r w:rsidR="00027FEC">
        <w:instrText xml:space="preserve"> REF _Ref181636024 \h </w:instrText>
      </w:r>
      <w:r w:rsidR="00027FEC">
        <w:fldChar w:fldCharType="separate"/>
      </w:r>
      <w:r w:rsidR="00027FEC" w:rsidRPr="00027FEC">
        <w:rPr>
          <w:b/>
          <w:bCs/>
          <w:i/>
          <w:iCs/>
        </w:rPr>
        <w:t xml:space="preserve">Figura </w:t>
      </w:r>
      <w:r w:rsidR="00027FEC" w:rsidRPr="00027FEC">
        <w:rPr>
          <w:b/>
          <w:bCs/>
          <w:i/>
          <w:iCs/>
          <w:noProof/>
        </w:rPr>
        <w:t>19</w:t>
      </w:r>
      <w:r w:rsidR="00027FEC">
        <w:fldChar w:fldCharType="end"/>
      </w:r>
      <w:r w:rsidRPr="00CB516E">
        <w:rPr>
          <w:b/>
          <w:bCs/>
          <w:i/>
          <w:iCs/>
        </w:rPr>
        <w:t>.</w:t>
      </w:r>
    </w:p>
    <w:p w14:paraId="1B27E6B1" w14:textId="04413925" w:rsidR="00027FEC" w:rsidRDefault="00C379D0" w:rsidP="00027FEC">
      <w:pPr>
        <w:keepNext/>
        <w:jc w:val="center"/>
      </w:pPr>
      <w:r w:rsidRPr="00CB516E">
        <w:rPr>
          <w:noProof/>
          <w:color w:val="000000"/>
          <w:sz w:val="22"/>
          <w:szCs w:val="22"/>
          <w:bdr w:val="none" w:sz="0" w:space="0" w:color="auto" w:frame="1"/>
        </w:rPr>
        <w:drawing>
          <wp:inline distT="0" distB="0" distL="0" distR="0" wp14:anchorId="05485D62" wp14:editId="2D364E0D">
            <wp:extent cx="5456947" cy="2790825"/>
            <wp:effectExtent l="19050" t="19050" r="10795" b="9525"/>
            <wp:docPr id="369171823"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5456947" cy="279082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B78973A" w14:textId="4304A1DB" w:rsidR="00BB7867" w:rsidRPr="00027FEC" w:rsidRDefault="00027FEC" w:rsidP="00027FEC">
      <w:pPr>
        <w:pStyle w:val="Descripcin"/>
        <w:jc w:val="center"/>
        <w:rPr>
          <w:b/>
          <w:bCs/>
          <w:i w:val="0"/>
          <w:iCs w:val="0"/>
          <w:color w:val="auto"/>
        </w:rPr>
      </w:pPr>
      <w:bookmarkStart w:id="61" w:name="_Ref181636024"/>
      <w:r w:rsidRPr="00027FEC">
        <w:rPr>
          <w:b/>
          <w:bCs/>
          <w:i w:val="0"/>
          <w:iCs w:val="0"/>
          <w:color w:val="auto"/>
        </w:rPr>
        <w:t xml:space="preserve">Figura </w:t>
      </w:r>
      <w:r w:rsidRPr="00027FEC">
        <w:rPr>
          <w:b/>
          <w:bCs/>
          <w:i w:val="0"/>
          <w:iCs w:val="0"/>
          <w:color w:val="auto"/>
        </w:rPr>
        <w:fldChar w:fldCharType="begin"/>
      </w:r>
      <w:r w:rsidRPr="00027FEC">
        <w:rPr>
          <w:b/>
          <w:bCs/>
          <w:i w:val="0"/>
          <w:iCs w:val="0"/>
          <w:color w:val="auto"/>
        </w:rPr>
        <w:instrText xml:space="preserve"> SEQ Figura \* ARABIC </w:instrText>
      </w:r>
      <w:r w:rsidRPr="00027FEC">
        <w:rPr>
          <w:b/>
          <w:bCs/>
          <w:i w:val="0"/>
          <w:iCs w:val="0"/>
          <w:color w:val="auto"/>
        </w:rPr>
        <w:fldChar w:fldCharType="separate"/>
      </w:r>
      <w:r w:rsidR="00914669">
        <w:rPr>
          <w:b/>
          <w:bCs/>
          <w:i w:val="0"/>
          <w:iCs w:val="0"/>
          <w:noProof/>
          <w:color w:val="auto"/>
        </w:rPr>
        <w:t>19</w:t>
      </w:r>
      <w:r w:rsidRPr="00027FEC">
        <w:rPr>
          <w:b/>
          <w:bCs/>
          <w:i w:val="0"/>
          <w:iCs w:val="0"/>
          <w:color w:val="auto"/>
        </w:rPr>
        <w:fldChar w:fldCharType="end"/>
      </w:r>
      <w:bookmarkEnd w:id="61"/>
      <w:r w:rsidRPr="00027FEC">
        <w:rPr>
          <w:b/>
          <w:bCs/>
          <w:i w:val="0"/>
          <w:iCs w:val="0"/>
          <w:color w:val="auto"/>
        </w:rPr>
        <w:t>.</w:t>
      </w:r>
      <w:r w:rsidR="00C379D0" w:rsidRPr="00027FEC">
        <w:rPr>
          <w:b/>
          <w:bCs/>
          <w:i w:val="0"/>
          <w:iCs w:val="0"/>
          <w:color w:val="auto"/>
        </w:rPr>
        <w:t xml:space="preserve"> </w:t>
      </w:r>
      <w:r w:rsidR="00C379D0" w:rsidRPr="00027FEC">
        <w:rPr>
          <w:i w:val="0"/>
          <w:iCs w:val="0"/>
          <w:color w:val="auto"/>
        </w:rPr>
        <w:t>Capacidad de memoria PLC</w:t>
      </w:r>
      <w:r w:rsidR="001134CB" w:rsidRPr="00027FEC">
        <w:rPr>
          <w:i w:val="0"/>
          <w:iCs w:val="0"/>
          <w:color w:val="auto"/>
        </w:rPr>
        <w:t xml:space="preserve"> STN PPI</w:t>
      </w:r>
      <w:r w:rsidR="00C379D0" w:rsidRPr="00027FEC">
        <w:rPr>
          <w:i w:val="0"/>
          <w:iCs w:val="0"/>
          <w:color w:val="auto"/>
        </w:rPr>
        <w:t>.</w:t>
      </w:r>
    </w:p>
    <w:p w14:paraId="6C4E7591" w14:textId="1C0CF2D6" w:rsidR="00BB7867" w:rsidRPr="00267F01" w:rsidRDefault="00BB7867" w:rsidP="00BB7867">
      <w:pPr>
        <w:pStyle w:val="Ttulo3"/>
        <w:rPr>
          <w:lang w:val="pt-BR"/>
        </w:rPr>
      </w:pPr>
      <w:bookmarkStart w:id="62" w:name="_Toc181698215"/>
      <w:r w:rsidRPr="00267F01">
        <w:rPr>
          <w:lang w:val="pt-BR"/>
        </w:rPr>
        <w:lastRenderedPageBreak/>
        <w:t xml:space="preserve"> </w:t>
      </w:r>
      <w:bookmarkStart w:id="63" w:name="_Toc179299957"/>
      <w:r w:rsidRPr="00267F01">
        <w:rPr>
          <w:lang w:val="pt-BR"/>
        </w:rPr>
        <w:t xml:space="preserve">ARQUITECTURA DE CONTROL – PLC </w:t>
      </w:r>
      <w:r w:rsidR="00C379D0" w:rsidRPr="00267F01">
        <w:rPr>
          <w:lang w:val="pt-BR"/>
        </w:rPr>
        <w:t>STN</w:t>
      </w:r>
      <w:r w:rsidRPr="00267F01">
        <w:rPr>
          <w:lang w:val="pt-BR"/>
        </w:rPr>
        <w:t xml:space="preserve"> </w:t>
      </w:r>
      <w:r w:rsidR="00027FEC">
        <w:rPr>
          <w:lang w:val="pt-BR"/>
        </w:rPr>
        <w:t>ECP</w:t>
      </w:r>
      <w:r w:rsidRPr="00267F01">
        <w:rPr>
          <w:lang w:val="pt-BR"/>
        </w:rPr>
        <w:t>.</w:t>
      </w:r>
      <w:bookmarkEnd w:id="62"/>
      <w:bookmarkEnd w:id="63"/>
    </w:p>
    <w:p w14:paraId="2BF843F7" w14:textId="1A6D501A" w:rsidR="00135C85" w:rsidRDefault="00C379D0" w:rsidP="00135C85">
      <w:pPr>
        <w:rPr>
          <w:lang w:eastAsia="en-US"/>
        </w:rPr>
      </w:pPr>
      <w:r w:rsidRPr="00CB516E">
        <w:rPr>
          <w:lang w:eastAsia="en-US"/>
        </w:rPr>
        <w:t xml:space="preserve">La arquitectura del PLC-STN </w:t>
      </w:r>
      <w:r w:rsidR="00135C85">
        <w:rPr>
          <w:lang w:eastAsia="en-US"/>
        </w:rPr>
        <w:t>consta de dos chasis en configuración espejo, cada uno equipado con un controlador, un módulo de redundancia, y un módulo de comunicación Ethernet redundante para el DLR con el PLC de seguridad. El PLC (Controlador Lógico Programable) es responsable de ejecutar las lógicas de monitoreo y control de la estación.</w:t>
      </w:r>
    </w:p>
    <w:p w14:paraId="2B5865EB" w14:textId="6EA6C385" w:rsidR="00135C85" w:rsidRDefault="00135C85" w:rsidP="00135C85">
      <w:pPr>
        <w:rPr>
          <w:lang w:eastAsia="en-US"/>
        </w:rPr>
      </w:pPr>
      <w:r>
        <w:rPr>
          <w:lang w:eastAsia="en-US"/>
        </w:rPr>
        <w:t>El módulo de redundancia asegura la sincronización entre ambos chasis, de manera que, en caso de una falla en el chasis primario, el chasis secundario asuma el control sin interrumpir la operación.</w:t>
      </w:r>
    </w:p>
    <w:p w14:paraId="4BC2E597" w14:textId="61552F85" w:rsidR="00C379D0" w:rsidRDefault="00135C85" w:rsidP="00135C85">
      <w:pPr>
        <w:rPr>
          <w:lang w:eastAsia="en-US"/>
        </w:rPr>
      </w:pPr>
      <w:r>
        <w:rPr>
          <w:lang w:eastAsia="en-US"/>
        </w:rPr>
        <w:t xml:space="preserve">Finalmente, el módulo de comunicación Ethernet redundante se utiliza para conectar a la red anillo que forman el PLC ESD y el PLC STN, para la comunicación con los chasis del gabinete, como el Chasis PLC A, el Chasis PLC B y los Chasis I/O. </w:t>
      </w:r>
      <w:r w:rsidR="00027FEC">
        <w:rPr>
          <w:lang w:eastAsia="en-US"/>
        </w:rPr>
        <w:t xml:space="preserve">(Ver </w:t>
      </w:r>
      <w:r w:rsidR="00027FEC">
        <w:rPr>
          <w:lang w:eastAsia="en-US"/>
        </w:rPr>
        <w:fldChar w:fldCharType="begin"/>
      </w:r>
      <w:r w:rsidR="00027FEC">
        <w:rPr>
          <w:lang w:eastAsia="en-US"/>
        </w:rPr>
        <w:instrText xml:space="preserve"> REF _Ref181636308 \h </w:instrText>
      </w:r>
      <w:r w:rsidR="00027FEC">
        <w:rPr>
          <w:lang w:eastAsia="en-US"/>
        </w:rPr>
      </w:r>
      <w:r w:rsidR="00027FEC">
        <w:rPr>
          <w:lang w:eastAsia="en-US"/>
        </w:rPr>
        <w:fldChar w:fldCharType="separate"/>
      </w:r>
      <w:r w:rsidR="00027FEC" w:rsidRPr="00027FEC">
        <w:rPr>
          <w:b/>
          <w:bCs/>
          <w:i/>
          <w:iCs/>
        </w:rPr>
        <w:t xml:space="preserve">Figura </w:t>
      </w:r>
      <w:r w:rsidR="00027FEC" w:rsidRPr="00027FEC">
        <w:rPr>
          <w:b/>
          <w:bCs/>
          <w:i/>
          <w:iCs/>
          <w:noProof/>
        </w:rPr>
        <w:t>20</w:t>
      </w:r>
      <w:r w:rsidR="00027FEC">
        <w:rPr>
          <w:lang w:eastAsia="en-US"/>
        </w:rPr>
        <w:fldChar w:fldCharType="end"/>
      </w:r>
      <w:r w:rsidR="00027FEC">
        <w:rPr>
          <w:lang w:eastAsia="en-US"/>
        </w:rPr>
        <w:t>).</w:t>
      </w:r>
    </w:p>
    <w:p w14:paraId="2A6F4826" w14:textId="77777777" w:rsidR="00027FEC" w:rsidRPr="00CB516E" w:rsidRDefault="00027FEC" w:rsidP="00440315">
      <w:pPr>
        <w:rPr>
          <w:sz w:val="24"/>
          <w:lang w:eastAsia="en-US"/>
        </w:rPr>
      </w:pPr>
    </w:p>
    <w:p w14:paraId="5FBDC430" w14:textId="77777777" w:rsidR="00027FEC" w:rsidRDefault="00C379D0" w:rsidP="00027FEC">
      <w:pPr>
        <w:keepNext/>
        <w:jc w:val="center"/>
      </w:pPr>
      <w:r w:rsidRPr="00CB516E">
        <w:rPr>
          <w:noProof/>
          <w:color w:val="000000"/>
          <w:sz w:val="22"/>
          <w:szCs w:val="22"/>
          <w:bdr w:val="none" w:sz="0" w:space="0" w:color="auto" w:frame="1"/>
        </w:rPr>
        <w:drawing>
          <wp:inline distT="0" distB="0" distL="0" distR="0" wp14:anchorId="78E4E1AC" wp14:editId="12FF7DD7">
            <wp:extent cx="5105400" cy="5086829"/>
            <wp:effectExtent l="19050" t="19050" r="19050" b="19050"/>
            <wp:docPr id="422390828" name="Imagen 5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90828" name="Imagen 53" descr="A diagram of a computer&#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5400" cy="5086829"/>
                    </a:xfrm>
                    <a:prstGeom prst="rect">
                      <a:avLst/>
                    </a:prstGeom>
                    <a:noFill/>
                    <a:ln>
                      <a:solidFill>
                        <a:schemeClr val="tx1"/>
                      </a:solidFill>
                    </a:ln>
                  </pic:spPr>
                </pic:pic>
              </a:graphicData>
            </a:graphic>
          </wp:inline>
        </w:drawing>
      </w:r>
    </w:p>
    <w:p w14:paraId="66AED8EE" w14:textId="59CBC0ED" w:rsidR="00C379D0" w:rsidRPr="00027FEC" w:rsidRDefault="00027FEC" w:rsidP="00027FEC">
      <w:pPr>
        <w:pStyle w:val="Descripcin"/>
        <w:jc w:val="center"/>
        <w:rPr>
          <w:b/>
          <w:bCs/>
          <w:i w:val="0"/>
          <w:iCs w:val="0"/>
          <w:color w:val="auto"/>
          <w:lang w:val="pt-BR"/>
        </w:rPr>
      </w:pPr>
      <w:bookmarkStart w:id="64" w:name="_Ref181636308"/>
      <w:r w:rsidRPr="00027FEC">
        <w:rPr>
          <w:b/>
          <w:bCs/>
          <w:i w:val="0"/>
          <w:iCs w:val="0"/>
          <w:color w:val="auto"/>
          <w:lang w:val="pt-BR"/>
        </w:rPr>
        <w:t xml:space="preserve">Figura </w:t>
      </w:r>
      <w:r w:rsidRPr="00027FEC">
        <w:rPr>
          <w:b/>
          <w:bCs/>
          <w:i w:val="0"/>
          <w:iCs w:val="0"/>
          <w:color w:val="auto"/>
        </w:rPr>
        <w:fldChar w:fldCharType="begin"/>
      </w:r>
      <w:r w:rsidRPr="00027FEC">
        <w:rPr>
          <w:b/>
          <w:bCs/>
          <w:i w:val="0"/>
          <w:iCs w:val="0"/>
          <w:color w:val="auto"/>
          <w:lang w:val="pt-BR"/>
        </w:rPr>
        <w:instrText xml:space="preserve"> SEQ Figura \* ARABIC </w:instrText>
      </w:r>
      <w:r w:rsidRPr="00027FEC">
        <w:rPr>
          <w:b/>
          <w:bCs/>
          <w:i w:val="0"/>
          <w:iCs w:val="0"/>
          <w:color w:val="auto"/>
        </w:rPr>
        <w:fldChar w:fldCharType="separate"/>
      </w:r>
      <w:r w:rsidR="00914669">
        <w:rPr>
          <w:b/>
          <w:bCs/>
          <w:i w:val="0"/>
          <w:iCs w:val="0"/>
          <w:noProof/>
          <w:color w:val="auto"/>
          <w:lang w:val="pt-BR"/>
        </w:rPr>
        <w:t>20</w:t>
      </w:r>
      <w:r w:rsidRPr="00027FEC">
        <w:rPr>
          <w:b/>
          <w:bCs/>
          <w:i w:val="0"/>
          <w:iCs w:val="0"/>
          <w:color w:val="auto"/>
        </w:rPr>
        <w:fldChar w:fldCharType="end"/>
      </w:r>
      <w:bookmarkEnd w:id="64"/>
      <w:r w:rsidRPr="00027FEC">
        <w:rPr>
          <w:b/>
          <w:bCs/>
          <w:i w:val="0"/>
          <w:iCs w:val="0"/>
          <w:color w:val="auto"/>
          <w:lang w:val="pt-BR"/>
        </w:rPr>
        <w:t xml:space="preserve">. </w:t>
      </w:r>
      <w:r w:rsidR="00C379D0" w:rsidRPr="00027FEC">
        <w:rPr>
          <w:rFonts w:cs="Arial"/>
          <w:i w:val="0"/>
          <w:iCs w:val="0"/>
          <w:color w:val="auto"/>
          <w:szCs w:val="20"/>
          <w:lang w:val="pt-BR"/>
        </w:rPr>
        <w:t>Arquitectura de control PLC STN</w:t>
      </w:r>
      <w:r w:rsidR="00440315" w:rsidRPr="00027FEC">
        <w:rPr>
          <w:rFonts w:cs="Arial"/>
          <w:i w:val="0"/>
          <w:iCs w:val="0"/>
          <w:color w:val="auto"/>
          <w:szCs w:val="20"/>
          <w:lang w:val="pt-BR"/>
        </w:rPr>
        <w:t xml:space="preserve"> PPI</w:t>
      </w:r>
      <w:r w:rsidR="00C379D0" w:rsidRPr="00027FEC">
        <w:rPr>
          <w:i w:val="0"/>
          <w:iCs w:val="0"/>
          <w:color w:val="auto"/>
          <w:sz w:val="24"/>
          <w:lang w:val="pt-BR" w:eastAsia="en-US"/>
        </w:rPr>
        <w:t>.</w:t>
      </w:r>
    </w:p>
    <w:p w14:paraId="3542CFDC" w14:textId="2CA84086" w:rsidR="00BB7867" w:rsidRPr="00CB516E" w:rsidRDefault="00BB7867" w:rsidP="00BB7867">
      <w:pPr>
        <w:pStyle w:val="Ttulo3"/>
      </w:pPr>
      <w:bookmarkStart w:id="65" w:name="_Toc179299958"/>
      <w:bookmarkStart w:id="66" w:name="_Toc181698216"/>
      <w:r w:rsidRPr="00CB516E">
        <w:lastRenderedPageBreak/>
        <w:t xml:space="preserve">COMUNICACION – PLC </w:t>
      </w:r>
      <w:r w:rsidR="00C379D0" w:rsidRPr="00CB516E">
        <w:t>STN</w:t>
      </w:r>
      <w:r w:rsidRPr="00CB516E">
        <w:t xml:space="preserve"> </w:t>
      </w:r>
      <w:r w:rsidR="00027FEC">
        <w:t>ECP</w:t>
      </w:r>
      <w:r w:rsidRPr="00CB516E">
        <w:t>.</w:t>
      </w:r>
      <w:bookmarkEnd w:id="65"/>
      <w:bookmarkEnd w:id="66"/>
    </w:p>
    <w:p w14:paraId="48844B5B" w14:textId="62447870" w:rsidR="00C379D0" w:rsidRPr="00CB516E" w:rsidRDefault="00C379D0" w:rsidP="00C379D0">
      <w:pPr>
        <w:rPr>
          <w:lang w:eastAsia="en-US"/>
        </w:rPr>
      </w:pPr>
      <w:r w:rsidRPr="00CB516E">
        <w:rPr>
          <w:lang w:eastAsia="en-US"/>
        </w:rPr>
        <w:t>En el PLC STN Parapetí se han implementado lógicas para la comunicación con otros equipos de la ECP. El programa del PLC</w:t>
      </w:r>
      <w:r w:rsidR="00027FEC">
        <w:rPr>
          <w:lang w:eastAsia="en-US"/>
        </w:rPr>
        <w:t xml:space="preserve"> STN</w:t>
      </w:r>
      <w:r w:rsidRPr="00CB516E">
        <w:rPr>
          <w:lang w:eastAsia="en-US"/>
        </w:rPr>
        <w:t xml:space="preserve"> incluye rutinas específicas para las comunicaciones Modbus, y Ethernet. Para Ethernet, se utilizan dos módulos que garantizan la redundancia de rutas, conectando las redes A y B de la estación. En cuanto a la comunicación Modbus, el sistema dispone de un módulo conectado a diversos equipos mediante el protocolo TCP, con un puerto configurable.</w:t>
      </w:r>
    </w:p>
    <w:p w14:paraId="74DB5C8C" w14:textId="6581DF3F" w:rsidR="00C379D0" w:rsidRPr="00CB516E" w:rsidRDefault="00C379D0" w:rsidP="00C379D0">
      <w:pPr>
        <w:rPr>
          <w:lang w:eastAsia="en-US"/>
        </w:rPr>
      </w:pPr>
      <w:r w:rsidRPr="00CB516E">
        <w:rPr>
          <w:lang w:eastAsia="en-US"/>
        </w:rPr>
        <w:t>El PLC STN de la estación de compresión Parapetí emplea mensajería CIP para enviar mensajes de lectura y escritura al PLC ESD Parapetí.</w:t>
      </w:r>
    </w:p>
    <w:p w14:paraId="58D0A28F" w14:textId="1D353445" w:rsidR="00C379D0" w:rsidRPr="00CB516E" w:rsidRDefault="00C379D0" w:rsidP="00C379D0">
      <w:pPr>
        <w:rPr>
          <w:lang w:eastAsia="en-US"/>
        </w:rPr>
      </w:pPr>
      <w:r w:rsidRPr="00CB516E">
        <w:rPr>
          <w:lang w:eastAsia="en-US"/>
        </w:rPr>
        <w:t>A continuación, se presenta un resumen de la mensajería Modbus TCP para cada módulo:</w:t>
      </w:r>
    </w:p>
    <w:p w14:paraId="64E591E1" w14:textId="4523AB01" w:rsidR="00C379D0" w:rsidRPr="00CB516E" w:rsidRDefault="00C379D0" w:rsidP="00C379D0">
      <w:pPr>
        <w:pStyle w:val="Prrafodelista"/>
        <w:numPr>
          <w:ilvl w:val="0"/>
          <w:numId w:val="12"/>
        </w:numPr>
      </w:pPr>
      <w:r w:rsidRPr="00CB516E">
        <w:rPr>
          <w:b/>
          <w:bCs/>
        </w:rPr>
        <w:t>Módulo: MVI56-MCM, I/O 01 SLOT: 12.</w:t>
      </w:r>
      <w:r w:rsidRPr="00CB516E">
        <w:t xml:space="preserve"> lectura de datos con el EQP, FQI-0302, GE-3201A, GE-3201B y GE-3201C.</w:t>
      </w:r>
    </w:p>
    <w:p w14:paraId="0ACE01FC" w14:textId="2124FBF4" w:rsidR="00BB7867" w:rsidRPr="00CB516E" w:rsidRDefault="00C379D0" w:rsidP="00C379D0">
      <w:pPr>
        <w:pStyle w:val="Prrafodelista"/>
        <w:numPr>
          <w:ilvl w:val="0"/>
          <w:numId w:val="12"/>
        </w:numPr>
      </w:pPr>
      <w:r w:rsidRPr="00CB516E">
        <w:rPr>
          <w:b/>
          <w:bCs/>
        </w:rPr>
        <w:t>Módulo: MVI56-MCM, I/O 02 SLOT: 12.</w:t>
      </w:r>
      <w:r w:rsidRPr="00CB516E">
        <w:t xml:space="preserve"> lectura de datos con el CCM, C-3202A, C-3202B, C-3202C, UPS-01 y UPS-02.</w:t>
      </w:r>
    </w:p>
    <w:p w14:paraId="7801848E" w14:textId="4DC03244" w:rsidR="00C379D0" w:rsidRPr="00CB516E" w:rsidRDefault="00C379D0" w:rsidP="00C379D0">
      <w:pPr>
        <w:pStyle w:val="Ttulo2"/>
      </w:pPr>
      <w:bookmarkStart w:id="67" w:name="_Toc179299959"/>
      <w:bookmarkStart w:id="68" w:name="_Toc181698217"/>
      <w:r w:rsidRPr="00CB516E">
        <w:t>OTROS SISTEMAS</w:t>
      </w:r>
      <w:r w:rsidR="009F1746">
        <w:t xml:space="preserve"> DE CONTROL - ECP</w:t>
      </w:r>
      <w:r w:rsidRPr="00CB516E">
        <w:t>.</w:t>
      </w:r>
      <w:bookmarkEnd w:id="67"/>
      <w:bookmarkEnd w:id="68"/>
    </w:p>
    <w:p w14:paraId="5B0BAC87" w14:textId="240BA653" w:rsidR="00C379D0" w:rsidRPr="00CB516E" w:rsidRDefault="00C379D0" w:rsidP="00C379D0">
      <w:pPr>
        <w:pStyle w:val="Ttulo3"/>
      </w:pPr>
      <w:bookmarkStart w:id="69" w:name="_Toc179299960"/>
      <w:bookmarkStart w:id="70" w:name="_Toc181698218"/>
      <w:r w:rsidRPr="00CB516E">
        <w:t>TURBOCOMPRESOR A</w:t>
      </w:r>
      <w:bookmarkEnd w:id="69"/>
      <w:bookmarkEnd w:id="70"/>
    </w:p>
    <w:p w14:paraId="69E69C6B" w14:textId="77777777" w:rsidR="00C379D0" w:rsidRPr="00CB516E" w:rsidRDefault="00C379D0" w:rsidP="00C379D0">
      <w:r w:rsidRPr="00CB516E">
        <w:t>Este sistema utiliza un PLC Allen Bradley 1756-L73, revisión 20.13, que realiza mensajería CIP para realizar el LSC con las otras dos unidades turbocompresoras.</w:t>
      </w:r>
    </w:p>
    <w:p w14:paraId="0DCCDB7C" w14:textId="5CFAF173" w:rsidR="00C379D0" w:rsidRPr="00CB516E" w:rsidRDefault="00C379D0" w:rsidP="00C379D0">
      <w:pPr>
        <w:pStyle w:val="Ttulo3"/>
      </w:pPr>
      <w:bookmarkStart w:id="71" w:name="_Toc179299961"/>
      <w:bookmarkStart w:id="72" w:name="_Toc181698219"/>
      <w:r w:rsidRPr="00CB516E">
        <w:t>TURBOCOMPRESOR B</w:t>
      </w:r>
      <w:bookmarkEnd w:id="71"/>
      <w:bookmarkEnd w:id="72"/>
    </w:p>
    <w:p w14:paraId="13DD1409" w14:textId="77777777" w:rsidR="00C379D0" w:rsidRPr="00CB516E" w:rsidRDefault="00C379D0" w:rsidP="00C379D0">
      <w:r w:rsidRPr="00CB516E">
        <w:t>Al igual que el anterior, este sistema cuenta con un PLC Allen Bradley 1756-L73, revisión 20.13, y también establece mensajería CIP para realizar el LSC con las otras dos unidades turbocompresoras.</w:t>
      </w:r>
    </w:p>
    <w:p w14:paraId="7AFDD419" w14:textId="7CECAE8B" w:rsidR="00C379D0" w:rsidRPr="00CB516E" w:rsidRDefault="00C379D0" w:rsidP="00C379D0">
      <w:pPr>
        <w:pStyle w:val="Ttulo3"/>
      </w:pPr>
      <w:bookmarkStart w:id="73" w:name="_Toc179299962"/>
      <w:bookmarkStart w:id="74" w:name="_Toc181698220"/>
      <w:r w:rsidRPr="00CB516E">
        <w:t>TURBOCOMPRESOR C</w:t>
      </w:r>
      <w:bookmarkEnd w:id="73"/>
      <w:bookmarkEnd w:id="74"/>
    </w:p>
    <w:p w14:paraId="76BECF6B" w14:textId="0DFFD73C" w:rsidR="00C379D0" w:rsidRPr="00CB516E" w:rsidRDefault="00C379D0" w:rsidP="00C379D0">
      <w:r w:rsidRPr="00CB516E">
        <w:t>Este sistema está equipado con un PLC Allen Bradley 1756-L73, revisión 20.13, que realiza mensajería CIP para realizar el LSC con las otras dos unidades turbocompresoras.</w:t>
      </w:r>
    </w:p>
    <w:p w14:paraId="50D1A86C" w14:textId="68FB278D" w:rsidR="00C379D0" w:rsidRPr="00CB516E" w:rsidRDefault="00C379D0" w:rsidP="00C379D0">
      <w:pPr>
        <w:pStyle w:val="Ttulo3"/>
      </w:pPr>
      <w:bookmarkStart w:id="75" w:name="_Toc179299963"/>
      <w:bookmarkStart w:id="76" w:name="_Toc181698221"/>
      <w:r w:rsidRPr="00CB516E">
        <w:t xml:space="preserve">CALENTADOR </w:t>
      </w:r>
      <w:r w:rsidRPr="00CB516E">
        <w:rPr>
          <w:rFonts w:cs="Arial"/>
          <w:szCs w:val="20"/>
        </w:rPr>
        <w:t>A</w:t>
      </w:r>
      <w:bookmarkEnd w:id="75"/>
      <w:bookmarkEnd w:id="76"/>
    </w:p>
    <w:p w14:paraId="5B9F202A" w14:textId="77777777" w:rsidR="00C379D0" w:rsidRPr="00CB516E" w:rsidRDefault="00C379D0" w:rsidP="00C379D0">
      <w:r w:rsidRPr="00CB516E">
        <w:t>Este sistema está equipado con un PLC Allen Bradley MicroLogix 1400 y utiliza el software RSLogix 500 para la revisión del programa.</w:t>
      </w:r>
    </w:p>
    <w:p w14:paraId="16351DAD" w14:textId="1E66EB05" w:rsidR="00C379D0" w:rsidRPr="00CB516E" w:rsidRDefault="00C379D0" w:rsidP="00C379D0">
      <w:pPr>
        <w:pStyle w:val="Ttulo3"/>
      </w:pPr>
      <w:bookmarkStart w:id="77" w:name="_Toc179299964"/>
      <w:bookmarkStart w:id="78" w:name="_Toc181698222"/>
      <w:r w:rsidRPr="00CB516E">
        <w:t>CALENTADOR B</w:t>
      </w:r>
      <w:bookmarkEnd w:id="77"/>
      <w:bookmarkEnd w:id="78"/>
    </w:p>
    <w:p w14:paraId="556753AA" w14:textId="6D52F0C9" w:rsidR="00C379D0" w:rsidRPr="00CB516E" w:rsidRDefault="00C379D0" w:rsidP="00C379D0">
      <w:r w:rsidRPr="00CB516E">
        <w:t>Al igual que el calentador A, este sistema también cuenta con un PLC Allen Bradley MicroLogix 1400, utilizando el software RSLogix 500 para la revisión del programa.</w:t>
      </w:r>
    </w:p>
    <w:p w14:paraId="6A4E8A5B" w14:textId="77777777" w:rsidR="001134CB" w:rsidRDefault="001134CB">
      <w:pPr>
        <w:spacing w:after="0" w:line="240" w:lineRule="auto"/>
        <w:ind w:left="0" w:right="0"/>
        <w:jc w:val="left"/>
        <w:rPr>
          <w:b/>
          <w:kern w:val="28"/>
          <w:sz w:val="24"/>
        </w:rPr>
      </w:pPr>
      <w:bookmarkStart w:id="79" w:name="_Toc179299965"/>
      <w:r>
        <w:br w:type="page"/>
      </w:r>
    </w:p>
    <w:p w14:paraId="0CC990B2" w14:textId="26638665" w:rsidR="00DF1AB9" w:rsidRPr="00CB516E" w:rsidRDefault="00DF1AB9" w:rsidP="00DF1AB9">
      <w:pPr>
        <w:pStyle w:val="Ttulo1"/>
        <w:numPr>
          <w:ilvl w:val="0"/>
          <w:numId w:val="1"/>
        </w:numPr>
        <w:tabs>
          <w:tab w:val="left" w:pos="851"/>
        </w:tabs>
        <w:ind w:left="855" w:hanging="567"/>
        <w:rPr>
          <w:rFonts w:cs="Arial"/>
          <w:szCs w:val="22"/>
        </w:rPr>
      </w:pPr>
      <w:bookmarkStart w:id="80" w:name="_Toc181698223"/>
      <w:r w:rsidRPr="00CB516E">
        <w:lastRenderedPageBreak/>
        <w:t>ESTACIÓN VILLAMONTES.</w:t>
      </w:r>
      <w:bookmarkEnd w:id="79"/>
      <w:bookmarkEnd w:id="80"/>
    </w:p>
    <w:p w14:paraId="4CDBA1D3" w14:textId="37CCB656" w:rsidR="001B50D2" w:rsidRPr="00CB516E" w:rsidRDefault="00DF1AB9" w:rsidP="001B50D2">
      <w:r w:rsidRPr="00CB516E">
        <w:t>La</w:t>
      </w:r>
      <w:r w:rsidR="001B50D2" w:rsidRPr="00CB516E">
        <w:t xml:space="preserve"> Estación Villamontes dispone de </w:t>
      </w:r>
      <w:r w:rsidR="001B50D2" w:rsidRPr="00CB516E">
        <w:rPr>
          <w:bCs/>
        </w:rPr>
        <w:t xml:space="preserve">dos sistemas principales: un sistema de medición y un sistema de </w:t>
      </w:r>
      <w:r w:rsidR="009F1746">
        <w:rPr>
          <w:bCs/>
        </w:rPr>
        <w:t>compresión</w:t>
      </w:r>
      <w:r w:rsidR="001B50D2" w:rsidRPr="00CB516E">
        <w:t>. El sistema de medición está compuesto por cuatro ramales, encargados de cuantificar el gas proveniente de los campos San Antonio y Margarita, que luego se integra en el gasoducto GASYRG.</w:t>
      </w:r>
    </w:p>
    <w:p w14:paraId="20DBFF9C" w14:textId="5F373CC6" w:rsidR="001B50D2" w:rsidRPr="001B50D2" w:rsidRDefault="001B50D2" w:rsidP="001B50D2">
      <w:r w:rsidRPr="00CB516E">
        <w:t>L</w:t>
      </w:r>
      <w:r w:rsidRPr="001B50D2">
        <w:t xml:space="preserve">a Estación de Medición </w:t>
      </w:r>
      <w:r w:rsidR="009F1746">
        <w:t xml:space="preserve">Villamontes </w:t>
      </w:r>
      <w:r w:rsidRPr="001B50D2">
        <w:t>(EMED</w:t>
      </w:r>
      <w:r w:rsidR="009F1746">
        <w:t xml:space="preserve"> VMT</w:t>
      </w:r>
      <w:r w:rsidRPr="001B50D2">
        <w:t>) cuenta con un sistema de control gestionado por un PLC redundante, responsable de supervisar los equipos de campo, como válvulas reguladoras, transmisores de presión y otros dispositivos. Este sistema también gestiona las señales y comandos de los diferentes equipos instalados en la estación.</w:t>
      </w:r>
    </w:p>
    <w:p w14:paraId="32E9C2FD" w14:textId="437BDCBB" w:rsidR="001B50D2" w:rsidRPr="001B50D2" w:rsidRDefault="001B50D2" w:rsidP="001B50D2">
      <w:r w:rsidRPr="001B50D2">
        <w:t xml:space="preserve">Además de gestionar las señales locales, el PLC de la EMED Villamontes envía información al PLC Gateway de Santa Cruz y mantiene comunicación bidireccional de lectura y escritura de datos con el PLC RTU y el PLC </w:t>
      </w:r>
      <w:r w:rsidR="009F1746">
        <w:t xml:space="preserve">STN </w:t>
      </w:r>
      <w:r w:rsidRPr="001B50D2">
        <w:t>de proceso de la ECV.</w:t>
      </w:r>
    </w:p>
    <w:p w14:paraId="4CEA2A0B" w14:textId="01CFC376" w:rsidR="001B50D2" w:rsidRPr="001B50D2" w:rsidRDefault="001B50D2" w:rsidP="001B50D2">
      <w:r w:rsidRPr="001B50D2">
        <w:t>El sistema de control de la Estación de Compresión Villamontes se organiza a través de una red en anillo que interconecta un PLC ESD, encargado de gestionar las señales de seguridad, y un PLC STN, que se encarga de las señales de proceso. Adicionalmente,</w:t>
      </w:r>
      <w:r w:rsidR="00D40D3D">
        <w:t xml:space="preserve"> la ECV cuenta con</w:t>
      </w:r>
      <w:r w:rsidRPr="001B50D2">
        <w:t xml:space="preserve"> un PLC RTU </w:t>
      </w:r>
      <w:r w:rsidR="00D40D3D" w:rsidRPr="00D40D3D">
        <w:t xml:space="preserve">PLC RTU que facilita la interconexión con señales y comandos de equipos e instrumentos del predio de </w:t>
      </w:r>
      <w:r w:rsidR="00D40D3D">
        <w:t>PETROBRAS</w:t>
      </w:r>
      <w:r w:rsidR="00D40D3D" w:rsidRPr="00D40D3D">
        <w:t>.</w:t>
      </w:r>
    </w:p>
    <w:p w14:paraId="48F78BAC" w14:textId="56A2E282" w:rsidR="00267F01" w:rsidRPr="00026E57" w:rsidRDefault="001B50D2" w:rsidP="00026E57">
      <w:r w:rsidRPr="001B50D2">
        <w:t>Complementando estos controladores, el sistema de control de la ECV incluye cinco PLCs dedicados al control de los turbocompresores, tres PLCs para la gestión de los generadores, y uno adicional para el sistema de deslastre</w:t>
      </w:r>
      <w:r w:rsidRPr="00CB516E">
        <w:t>.</w:t>
      </w:r>
      <w:bookmarkStart w:id="81" w:name="_Toc179299967"/>
    </w:p>
    <w:p w14:paraId="7F5F0742" w14:textId="43D1214E" w:rsidR="00DF1AB9" w:rsidRPr="00CB516E" w:rsidRDefault="00DF1AB9" w:rsidP="00DF1AB9">
      <w:pPr>
        <w:pStyle w:val="Ttulo2"/>
      </w:pPr>
      <w:bookmarkStart w:id="82" w:name="_Toc181698224"/>
      <w:r w:rsidRPr="00CB516E">
        <w:t>SISTEMA DE CONTROL – PLC EMED</w:t>
      </w:r>
      <w:r w:rsidR="001B50D2" w:rsidRPr="00CB516E">
        <w:t xml:space="preserve"> VILLAMONTES</w:t>
      </w:r>
      <w:r w:rsidRPr="00CB516E">
        <w:t>.</w:t>
      </w:r>
      <w:bookmarkEnd w:id="81"/>
      <w:bookmarkEnd w:id="82"/>
    </w:p>
    <w:p w14:paraId="2AE2F684" w14:textId="1A8A2AF6" w:rsidR="009C231E" w:rsidRPr="00CB516E" w:rsidRDefault="009C231E" w:rsidP="009C231E">
      <w:r w:rsidRPr="00CB516E">
        <w:t>En la ECV existe una caseta, en donde se encuentra el gabinete de control EMED Villamontes, el cual alberga dos chasis ControlLogix de PLC redundante y un chasis I/O de la marca Allen Bradley (</w:t>
      </w:r>
      <w:r w:rsidR="00DE593E">
        <w:t xml:space="preserve">Ver </w:t>
      </w:r>
      <w:r w:rsidR="00DE593E">
        <w:fldChar w:fldCharType="begin"/>
      </w:r>
      <w:r w:rsidR="00DE593E">
        <w:instrText xml:space="preserve"> REF _Ref181690190 \h </w:instrText>
      </w:r>
      <w:r w:rsidR="00DE593E">
        <w:fldChar w:fldCharType="separate"/>
      </w:r>
      <w:r w:rsidR="00DE593E" w:rsidRPr="00DE593E">
        <w:rPr>
          <w:b/>
          <w:bCs/>
          <w:i/>
          <w:iCs/>
        </w:rPr>
        <w:t xml:space="preserve">Figura </w:t>
      </w:r>
      <w:r w:rsidR="00DE593E" w:rsidRPr="00DE593E">
        <w:rPr>
          <w:b/>
          <w:bCs/>
          <w:i/>
          <w:iCs/>
          <w:noProof/>
        </w:rPr>
        <w:t>21</w:t>
      </w:r>
      <w:r w:rsidR="00DE593E">
        <w:fldChar w:fldCharType="end"/>
      </w:r>
      <w:r w:rsidRPr="00CB516E">
        <w:t>)</w:t>
      </w:r>
      <w:r w:rsidR="00DE593E">
        <w:t>.</w:t>
      </w:r>
    </w:p>
    <w:p w14:paraId="44A546DC" w14:textId="419ECF79" w:rsidR="00DE593E" w:rsidRDefault="009C231E" w:rsidP="00DE593E">
      <w:pPr>
        <w:keepNext/>
        <w:jc w:val="center"/>
      </w:pPr>
      <w:r w:rsidRPr="00CB516E">
        <w:rPr>
          <w:noProof/>
        </w:rPr>
        <w:drawing>
          <wp:inline distT="0" distB="0" distL="0" distR="0" wp14:anchorId="64332BB8" wp14:editId="048A36F8">
            <wp:extent cx="2238375" cy="3570116"/>
            <wp:effectExtent l="0" t="0" r="0" b="0"/>
            <wp:docPr id="327121773" name="Imagen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21773" name="Imagen 1" descr="A close-up of a machin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272257" cy="3624156"/>
                    </a:xfrm>
                    <a:prstGeom prst="rect">
                      <a:avLst/>
                    </a:prstGeom>
                  </pic:spPr>
                </pic:pic>
              </a:graphicData>
            </a:graphic>
          </wp:inline>
        </w:drawing>
      </w:r>
    </w:p>
    <w:p w14:paraId="52E0BA59" w14:textId="11E66DEB" w:rsidR="009C231E" w:rsidRPr="00DE593E" w:rsidRDefault="00DE593E" w:rsidP="00DE593E">
      <w:pPr>
        <w:pStyle w:val="Descripcin"/>
        <w:jc w:val="center"/>
        <w:rPr>
          <w:b/>
          <w:bCs/>
          <w:i w:val="0"/>
          <w:iCs w:val="0"/>
          <w:color w:val="auto"/>
        </w:rPr>
      </w:pPr>
      <w:bookmarkStart w:id="83" w:name="_Ref181690190"/>
      <w:r w:rsidRPr="00DE593E">
        <w:rPr>
          <w:b/>
          <w:bCs/>
          <w:i w:val="0"/>
          <w:iCs w:val="0"/>
          <w:color w:val="auto"/>
        </w:rPr>
        <w:t xml:space="preserve">Figura </w:t>
      </w:r>
      <w:r w:rsidRPr="00DE593E">
        <w:rPr>
          <w:b/>
          <w:bCs/>
          <w:i w:val="0"/>
          <w:iCs w:val="0"/>
          <w:color w:val="auto"/>
        </w:rPr>
        <w:fldChar w:fldCharType="begin"/>
      </w:r>
      <w:r w:rsidRPr="00DE593E">
        <w:rPr>
          <w:b/>
          <w:bCs/>
          <w:i w:val="0"/>
          <w:iCs w:val="0"/>
          <w:color w:val="auto"/>
        </w:rPr>
        <w:instrText xml:space="preserve"> SEQ Figura \* ARABIC </w:instrText>
      </w:r>
      <w:r w:rsidRPr="00DE593E">
        <w:rPr>
          <w:b/>
          <w:bCs/>
          <w:i w:val="0"/>
          <w:iCs w:val="0"/>
          <w:color w:val="auto"/>
        </w:rPr>
        <w:fldChar w:fldCharType="separate"/>
      </w:r>
      <w:r w:rsidR="00914669">
        <w:rPr>
          <w:b/>
          <w:bCs/>
          <w:i w:val="0"/>
          <w:iCs w:val="0"/>
          <w:noProof/>
          <w:color w:val="auto"/>
        </w:rPr>
        <w:t>21</w:t>
      </w:r>
      <w:r w:rsidRPr="00DE593E">
        <w:rPr>
          <w:b/>
          <w:bCs/>
          <w:i w:val="0"/>
          <w:iCs w:val="0"/>
          <w:color w:val="auto"/>
        </w:rPr>
        <w:fldChar w:fldCharType="end"/>
      </w:r>
      <w:bookmarkEnd w:id="83"/>
      <w:r w:rsidRPr="00DE593E">
        <w:rPr>
          <w:b/>
          <w:bCs/>
          <w:i w:val="0"/>
          <w:iCs w:val="0"/>
          <w:color w:val="auto"/>
        </w:rPr>
        <w:t xml:space="preserve">. </w:t>
      </w:r>
      <w:r w:rsidR="009C231E" w:rsidRPr="00DE593E">
        <w:rPr>
          <w:i w:val="0"/>
          <w:iCs w:val="0"/>
          <w:color w:val="auto"/>
        </w:rPr>
        <w:t xml:space="preserve">Gabinete de Control </w:t>
      </w:r>
      <w:r w:rsidR="00267F01" w:rsidRPr="00DE593E">
        <w:rPr>
          <w:i w:val="0"/>
          <w:iCs w:val="0"/>
          <w:color w:val="auto"/>
        </w:rPr>
        <w:t xml:space="preserve">PLC </w:t>
      </w:r>
      <w:r w:rsidR="009C231E" w:rsidRPr="00DE593E">
        <w:rPr>
          <w:i w:val="0"/>
          <w:iCs w:val="0"/>
          <w:color w:val="auto"/>
        </w:rPr>
        <w:t>EMED</w:t>
      </w:r>
      <w:r w:rsidR="00267F01" w:rsidRPr="00DE593E">
        <w:rPr>
          <w:i w:val="0"/>
          <w:iCs w:val="0"/>
          <w:color w:val="auto"/>
        </w:rPr>
        <w:t xml:space="preserve"> VMT.</w:t>
      </w:r>
    </w:p>
    <w:p w14:paraId="7528B719" w14:textId="7F0D4F8F" w:rsidR="00267F01" w:rsidRPr="00CB516E" w:rsidRDefault="009C231E" w:rsidP="00267F01">
      <w:r w:rsidRPr="00CB516E">
        <w:lastRenderedPageBreak/>
        <w:t>El chasis del PLC incluye módulos de comunicación Ethernet, redundancia y el propio controlador PLC. Por su parte, el chasis de E/S contiene los módulos de entradas y salidas digitales y analógicas, así como los módulos de comunicación Modbus y Ethernet. A continuación, se detallan los módulos de cada uno.</w:t>
      </w:r>
    </w:p>
    <w:tbl>
      <w:tblPr>
        <w:tblW w:w="8840" w:type="dxa"/>
        <w:jc w:val="center"/>
        <w:tblLook w:val="04A0" w:firstRow="1" w:lastRow="0" w:firstColumn="1" w:lastColumn="0" w:noHBand="0" w:noVBand="1"/>
      </w:tblPr>
      <w:tblGrid>
        <w:gridCol w:w="3820"/>
        <w:gridCol w:w="580"/>
        <w:gridCol w:w="1660"/>
        <w:gridCol w:w="1660"/>
        <w:gridCol w:w="1120"/>
      </w:tblGrid>
      <w:tr w:rsidR="009C231E" w:rsidRPr="009C231E" w14:paraId="4A69341E" w14:textId="77777777" w:rsidTr="009C231E">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18019C4"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Chasis PLC A ControlLogix 1756-A4</w:t>
            </w:r>
          </w:p>
        </w:tc>
      </w:tr>
      <w:tr w:rsidR="009C231E" w:rsidRPr="009C231E" w14:paraId="7532C1BF" w14:textId="77777777" w:rsidTr="009C231E">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1013A6A"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672AD457"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7120F3A8"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18305D02"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126CDBA3"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Revisión</w:t>
            </w:r>
          </w:p>
        </w:tc>
      </w:tr>
      <w:tr w:rsidR="009C231E" w:rsidRPr="009C231E" w14:paraId="04A79D00" w14:textId="77777777" w:rsidTr="009C231E">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73FABCE" w14:textId="66F14C23" w:rsidR="009C231E" w:rsidRPr="009C231E" w:rsidRDefault="009C231E" w:rsidP="009C231E">
            <w:pPr>
              <w:spacing w:after="0" w:line="240" w:lineRule="auto"/>
              <w:ind w:left="0" w:right="0"/>
              <w:jc w:val="center"/>
              <w:rPr>
                <w:rFonts w:cs="Arial"/>
                <w:color w:val="000000"/>
                <w:sz w:val="18"/>
                <w:szCs w:val="18"/>
                <w:lang w:eastAsia="en-US"/>
              </w:rPr>
            </w:pPr>
            <w:r w:rsidRPr="00CB516E">
              <w:rPr>
                <w:noProof/>
                <w:sz w:val="18"/>
                <w:szCs w:val="18"/>
              </w:rPr>
              <w:drawing>
                <wp:inline distT="0" distB="0" distL="0" distR="0" wp14:anchorId="23478E56" wp14:editId="004D09CF">
                  <wp:extent cx="1955101" cy="873125"/>
                  <wp:effectExtent l="0" t="0" r="7620" b="3175"/>
                  <wp:docPr id="1718990345"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507259" name="Imagen 1" descr="A close up of a machin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92997" cy="934708"/>
                          </a:xfrm>
                          <a:prstGeom prst="rect">
                            <a:avLst/>
                          </a:prstGeom>
                        </pic:spPr>
                      </pic:pic>
                    </a:graphicData>
                  </a:graphic>
                </wp:inline>
              </w:drawing>
            </w:r>
            <w:r w:rsidRPr="009C231E">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20AEDB9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F2A52CB"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5B71F0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1D2DE49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20.058</w:t>
            </w:r>
          </w:p>
        </w:tc>
      </w:tr>
      <w:tr w:rsidR="009C231E" w:rsidRPr="009C231E" w14:paraId="3648B909"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D3EAD31"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887006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4E2638F8"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B64509F"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4275A50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20.009</w:t>
            </w:r>
          </w:p>
        </w:tc>
      </w:tr>
      <w:tr w:rsidR="009C231E" w:rsidRPr="009C231E" w14:paraId="6E05B242"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EEF70A7"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2C17D19"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3E91E6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13FDB4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59CB799F"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10.010</w:t>
            </w:r>
          </w:p>
        </w:tc>
      </w:tr>
      <w:tr w:rsidR="009C231E" w:rsidRPr="009C231E" w14:paraId="365D1124"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B948496"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BAF5D0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519012EE"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F33224F"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07B7EF1E"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10.010</w:t>
            </w:r>
          </w:p>
        </w:tc>
      </w:tr>
    </w:tbl>
    <w:p w14:paraId="1BA85F0F" w14:textId="77777777" w:rsidR="009C231E" w:rsidRPr="00CB516E" w:rsidRDefault="009C231E" w:rsidP="009C231E"/>
    <w:tbl>
      <w:tblPr>
        <w:tblW w:w="8840" w:type="dxa"/>
        <w:jc w:val="center"/>
        <w:tblLook w:val="04A0" w:firstRow="1" w:lastRow="0" w:firstColumn="1" w:lastColumn="0" w:noHBand="0" w:noVBand="1"/>
      </w:tblPr>
      <w:tblGrid>
        <w:gridCol w:w="3820"/>
        <w:gridCol w:w="580"/>
        <w:gridCol w:w="1660"/>
        <w:gridCol w:w="1660"/>
        <w:gridCol w:w="1120"/>
      </w:tblGrid>
      <w:tr w:rsidR="009C231E" w:rsidRPr="00345152" w14:paraId="1DC8D2DC" w14:textId="77777777" w:rsidTr="002B178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87DD107" w14:textId="2A860544" w:rsidR="009C231E" w:rsidRPr="00267F01" w:rsidRDefault="009C231E" w:rsidP="002B178F">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9C231E" w:rsidRPr="009C231E" w14:paraId="4C880BBC" w14:textId="77777777" w:rsidTr="002B178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C4E092E" w14:textId="77777777" w:rsidR="009C231E" w:rsidRPr="009C231E" w:rsidRDefault="009C231E" w:rsidP="002B178F">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18C2F996" w14:textId="77777777" w:rsidR="009C231E" w:rsidRPr="009C231E" w:rsidRDefault="009C231E" w:rsidP="002B178F">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AEDBB19" w14:textId="77777777" w:rsidR="009C231E" w:rsidRPr="009C231E" w:rsidRDefault="009C231E" w:rsidP="002B178F">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D2F6C1F" w14:textId="77777777" w:rsidR="009C231E" w:rsidRPr="009C231E" w:rsidRDefault="009C231E" w:rsidP="002B178F">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F53CA62" w14:textId="77777777" w:rsidR="009C231E" w:rsidRPr="009C231E" w:rsidRDefault="009C231E" w:rsidP="002B178F">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Revisión</w:t>
            </w:r>
          </w:p>
        </w:tc>
      </w:tr>
      <w:tr w:rsidR="009C231E" w:rsidRPr="009C231E" w14:paraId="3AD5DEAA" w14:textId="77777777" w:rsidTr="002B178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A370823" w14:textId="1AB415B4"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 </w:t>
            </w:r>
            <w:r w:rsidRPr="00CB516E">
              <w:rPr>
                <w:noProof/>
                <w:sz w:val="16"/>
                <w:szCs w:val="16"/>
              </w:rPr>
              <w:drawing>
                <wp:inline distT="0" distB="0" distL="0" distR="0" wp14:anchorId="09B14A0C" wp14:editId="52323DCF">
                  <wp:extent cx="1714500" cy="930741"/>
                  <wp:effectExtent l="0" t="0" r="0" b="3175"/>
                  <wp:docPr id="1937186222"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44929" name="Imagen 1" descr="A close up of a machin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42873" cy="946144"/>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4C3FDC37"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48EFF7FB"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9093565"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31523C08"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20.058</w:t>
            </w:r>
          </w:p>
        </w:tc>
      </w:tr>
      <w:tr w:rsidR="009C231E" w:rsidRPr="009C231E" w14:paraId="7572AF19"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9CBFED8" w14:textId="77777777" w:rsidR="009C231E" w:rsidRPr="009C231E" w:rsidRDefault="009C231E"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1FC6B33"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BA96F5A"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E2191C9"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08E28771"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20.009</w:t>
            </w:r>
          </w:p>
        </w:tc>
      </w:tr>
      <w:tr w:rsidR="009C231E" w:rsidRPr="009C231E" w14:paraId="2B7B450B"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BB44300" w14:textId="77777777" w:rsidR="009C231E" w:rsidRPr="009C231E" w:rsidRDefault="009C231E"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D7B26A6"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8868B5D"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C9D5F8E"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7C678C38"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10.010</w:t>
            </w:r>
          </w:p>
        </w:tc>
      </w:tr>
      <w:tr w:rsidR="009C231E" w:rsidRPr="009C231E" w14:paraId="494D6217"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31484D9" w14:textId="77777777" w:rsidR="009C231E" w:rsidRPr="009C231E" w:rsidRDefault="009C231E"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539481B"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71901463"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F6B1F56"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0B9E0C5F" w14:textId="77777777" w:rsidR="009C231E" w:rsidRPr="009C231E" w:rsidRDefault="009C231E" w:rsidP="002B178F">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10.010</w:t>
            </w:r>
          </w:p>
        </w:tc>
      </w:tr>
    </w:tbl>
    <w:p w14:paraId="02BF2280" w14:textId="77777777" w:rsidR="009C231E" w:rsidRPr="00CB516E" w:rsidRDefault="009C231E" w:rsidP="009C231E"/>
    <w:tbl>
      <w:tblPr>
        <w:tblW w:w="8840" w:type="dxa"/>
        <w:jc w:val="center"/>
        <w:tblLook w:val="04A0" w:firstRow="1" w:lastRow="0" w:firstColumn="1" w:lastColumn="0" w:noHBand="0" w:noVBand="1"/>
      </w:tblPr>
      <w:tblGrid>
        <w:gridCol w:w="3820"/>
        <w:gridCol w:w="580"/>
        <w:gridCol w:w="1660"/>
        <w:gridCol w:w="1660"/>
        <w:gridCol w:w="1120"/>
      </w:tblGrid>
      <w:tr w:rsidR="009C231E" w:rsidRPr="009C231E" w14:paraId="4D41B2AD" w14:textId="77777777" w:rsidTr="009C231E">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9153291"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Chasis I/O ControlLogix 1756-A17</w:t>
            </w:r>
          </w:p>
        </w:tc>
      </w:tr>
      <w:tr w:rsidR="009C231E" w:rsidRPr="009C231E" w14:paraId="591B9AF0" w14:textId="77777777" w:rsidTr="009C231E">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C70740E"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1213BCA"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2FF9437"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01E5E809"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C0363E1" w14:textId="77777777" w:rsidR="009C231E" w:rsidRPr="009C231E" w:rsidRDefault="009C231E" w:rsidP="009C231E">
            <w:pPr>
              <w:spacing w:after="0" w:line="240" w:lineRule="auto"/>
              <w:ind w:left="0" w:right="0"/>
              <w:jc w:val="center"/>
              <w:rPr>
                <w:rFonts w:cs="Arial"/>
                <w:b/>
                <w:bCs/>
                <w:color w:val="000000"/>
                <w:sz w:val="18"/>
                <w:szCs w:val="18"/>
                <w:lang w:eastAsia="en-US"/>
              </w:rPr>
            </w:pPr>
            <w:r w:rsidRPr="009C231E">
              <w:rPr>
                <w:rFonts w:cs="Arial"/>
                <w:b/>
                <w:bCs/>
                <w:color w:val="000000"/>
                <w:sz w:val="18"/>
                <w:szCs w:val="18"/>
                <w:lang w:eastAsia="en-US"/>
              </w:rPr>
              <w:t>Revisión</w:t>
            </w:r>
          </w:p>
        </w:tc>
      </w:tr>
      <w:tr w:rsidR="009C231E" w:rsidRPr="009C231E" w14:paraId="778D4D7C" w14:textId="77777777" w:rsidTr="009C231E">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313BED5" w14:textId="6F667D1F"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 </w:t>
            </w:r>
            <w:r w:rsidRPr="00CB516E">
              <w:rPr>
                <w:noProof/>
                <w:sz w:val="16"/>
                <w:szCs w:val="16"/>
              </w:rPr>
              <w:drawing>
                <wp:inline distT="0" distB="0" distL="0" distR="0" wp14:anchorId="49DB0579" wp14:editId="01FEDF2F">
                  <wp:extent cx="2228850" cy="1308814"/>
                  <wp:effectExtent l="0" t="0" r="0" b="5715"/>
                  <wp:docPr id="2146251606" name="Imagen 1" descr="A group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466110" name="Imagen 1" descr="A group of electronic device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60988" cy="1327686"/>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778CBC7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D26AE7E"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000F77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40221BB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10.010</w:t>
            </w:r>
          </w:p>
        </w:tc>
      </w:tr>
      <w:tr w:rsidR="009C231E" w:rsidRPr="009C231E" w14:paraId="04C93772"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2E2833D"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6D171EF"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6C0CAF3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DAA0C0C"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3F9CFE01"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2.007</w:t>
            </w:r>
          </w:p>
        </w:tc>
      </w:tr>
      <w:tr w:rsidR="009C231E" w:rsidRPr="009C231E" w14:paraId="5E9704A3"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660C40A"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94D933E"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01682AB"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A9FCF7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4FE6A6B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2.007</w:t>
            </w:r>
          </w:p>
        </w:tc>
      </w:tr>
      <w:tr w:rsidR="009C231E" w:rsidRPr="009C231E" w14:paraId="5A254BC9"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299BD9A"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F0B955C"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3A6DD12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1FD79C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143541AD"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2.001</w:t>
            </w:r>
          </w:p>
        </w:tc>
      </w:tr>
      <w:tr w:rsidR="009C231E" w:rsidRPr="009C231E" w14:paraId="060D532A"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3D931DD"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E5ACEF1"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1CC1BD5C"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F8A22AD"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01611FCB"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2.001</w:t>
            </w:r>
          </w:p>
        </w:tc>
      </w:tr>
      <w:tr w:rsidR="009C231E" w:rsidRPr="009C231E" w14:paraId="4550FF82"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83C3060"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18A81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74F5C42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7252A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23D88AC9"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2.001</w:t>
            </w:r>
          </w:p>
        </w:tc>
      </w:tr>
      <w:tr w:rsidR="009C231E" w:rsidRPr="009C231E" w14:paraId="1E476F5B"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F670ACC"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F16158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4D4447E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4F86AEA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7CE5FDD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1.002</w:t>
            </w:r>
          </w:p>
        </w:tc>
      </w:tr>
      <w:tr w:rsidR="009C231E" w:rsidRPr="009C231E" w14:paraId="2076CA21"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587B885"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2BEA49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56BC889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19D03BD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64941858"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3.007</w:t>
            </w:r>
          </w:p>
        </w:tc>
      </w:tr>
      <w:tr w:rsidR="009C231E" w:rsidRPr="009C231E" w14:paraId="45B4E07F"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8350585"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521754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1F9C8327"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526033B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4FAD482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1.002</w:t>
            </w:r>
          </w:p>
        </w:tc>
      </w:tr>
      <w:tr w:rsidR="009C231E" w:rsidRPr="009C231E" w14:paraId="12D5701A"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7153F0E"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520CA8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2606CA6E"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6D909D9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5FF9F268"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w:t>
            </w:r>
          </w:p>
        </w:tc>
      </w:tr>
      <w:tr w:rsidR="009C231E" w:rsidRPr="009C231E" w14:paraId="5B66271C"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13A53A3"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5A764E9"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11D7308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076DD53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1B99192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1.002</w:t>
            </w:r>
          </w:p>
        </w:tc>
      </w:tr>
      <w:tr w:rsidR="009C231E" w:rsidRPr="009C231E" w14:paraId="1AEA9E09"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8F73D60"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FFA94C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0B2A1E0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69CE27C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24D85968"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r>
      <w:tr w:rsidR="009C231E" w:rsidRPr="009C231E" w14:paraId="4C5DDC3A"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5BD7C0A"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4C4B0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26E6F248"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4E98A7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0E72276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4.008</w:t>
            </w:r>
          </w:p>
        </w:tc>
      </w:tr>
      <w:tr w:rsidR="009C231E" w:rsidRPr="009C231E" w14:paraId="5A55094C"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7D6800D"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AFB4A8B"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65676579"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4AACCEE3"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6289C4F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Vacío</w:t>
            </w:r>
          </w:p>
        </w:tc>
      </w:tr>
      <w:tr w:rsidR="009C231E" w:rsidRPr="009C231E" w14:paraId="18BE68A0"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B5287D9"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8323E2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3A86A84C"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AF32E85"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3E4C860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3.007</w:t>
            </w:r>
          </w:p>
        </w:tc>
      </w:tr>
      <w:tr w:rsidR="009C231E" w:rsidRPr="009C231E" w14:paraId="5692CB9D"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BC090CC"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57FD7AD"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1481BB1A"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FF39136"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4E16AA5F"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1.005</w:t>
            </w:r>
          </w:p>
        </w:tc>
      </w:tr>
      <w:tr w:rsidR="009C231E" w:rsidRPr="009C231E" w14:paraId="52EDAEC7" w14:textId="77777777" w:rsidTr="009C231E">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89A1C5A" w14:textId="77777777" w:rsidR="009C231E" w:rsidRPr="009C231E" w:rsidRDefault="009C231E" w:rsidP="009C231E">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B3E8C20"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199282E4"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4B42172"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2D73EA3B" w14:textId="77777777" w:rsidR="009C231E" w:rsidRPr="009C231E" w:rsidRDefault="009C231E" w:rsidP="009C231E">
            <w:pPr>
              <w:spacing w:after="0" w:line="240" w:lineRule="auto"/>
              <w:ind w:left="0" w:right="0"/>
              <w:jc w:val="center"/>
              <w:rPr>
                <w:rFonts w:cs="Arial"/>
                <w:color w:val="000000"/>
                <w:sz w:val="18"/>
                <w:szCs w:val="18"/>
                <w:lang w:eastAsia="en-US"/>
              </w:rPr>
            </w:pPr>
            <w:r w:rsidRPr="009C231E">
              <w:rPr>
                <w:rFonts w:cs="Arial"/>
                <w:color w:val="000000"/>
                <w:sz w:val="18"/>
                <w:szCs w:val="18"/>
                <w:lang w:eastAsia="en-US"/>
              </w:rPr>
              <w:t>1.005</w:t>
            </w:r>
          </w:p>
        </w:tc>
      </w:tr>
    </w:tbl>
    <w:p w14:paraId="6F44788A" w14:textId="77777777" w:rsidR="009C231E" w:rsidRPr="00CB516E" w:rsidRDefault="009C231E" w:rsidP="009C231E">
      <w:pPr>
        <w:ind w:left="0"/>
      </w:pPr>
    </w:p>
    <w:p w14:paraId="6958E75B" w14:textId="456B6BAF" w:rsidR="009C231E" w:rsidRPr="00CB516E" w:rsidRDefault="009C231E" w:rsidP="009C231E">
      <w:r w:rsidRPr="00CB516E">
        <w:t>El software utilizado para revisar las lógicas del PLC es RSLogix 5000, versión 20.05. El programa del PLC EMED-VMT cuenta con una tarea principal que se ejecuta continuamente y una tarea periódica llamada PID, con un periodo de 500 ms. La tarea principal abarca las rutinas de mapeo de entradas y salidas, control de válvulas, comunicación Ethernet y Modbus. La tarea PID se encarga de las rutinas para la asignación de valores de control PID</w:t>
      </w:r>
      <w:r w:rsidR="00DE593E">
        <w:t xml:space="preserve"> (Ver </w:t>
      </w:r>
      <w:r w:rsidR="00DE593E">
        <w:fldChar w:fldCharType="begin"/>
      </w:r>
      <w:r w:rsidR="00DE593E">
        <w:instrText xml:space="preserve"> REF _Ref181690295 \h </w:instrText>
      </w:r>
      <w:r w:rsidR="00DE593E">
        <w:fldChar w:fldCharType="separate"/>
      </w:r>
      <w:r w:rsidR="00DE593E" w:rsidRPr="00DE593E">
        <w:rPr>
          <w:b/>
          <w:bCs/>
          <w:i/>
          <w:iCs/>
        </w:rPr>
        <w:t xml:space="preserve">Figura </w:t>
      </w:r>
      <w:r w:rsidR="00DE593E" w:rsidRPr="00DE593E">
        <w:rPr>
          <w:b/>
          <w:bCs/>
          <w:i/>
          <w:iCs/>
          <w:noProof/>
        </w:rPr>
        <w:t>22</w:t>
      </w:r>
      <w:r w:rsidR="00DE593E">
        <w:fldChar w:fldCharType="end"/>
      </w:r>
      <w:r w:rsidR="00DE593E">
        <w:t>).</w:t>
      </w:r>
    </w:p>
    <w:p w14:paraId="776E976F" w14:textId="1FF44A78" w:rsidR="00DE593E" w:rsidRDefault="009C231E" w:rsidP="00DE593E">
      <w:pPr>
        <w:keepNext/>
        <w:jc w:val="center"/>
      </w:pPr>
      <w:r w:rsidRPr="00CB516E">
        <w:rPr>
          <w:noProof/>
          <w:color w:val="000000"/>
          <w:sz w:val="22"/>
          <w:szCs w:val="22"/>
          <w:bdr w:val="none" w:sz="0" w:space="0" w:color="auto" w:frame="1"/>
          <w:shd w:val="clear" w:color="auto" w:fill="D9EAD3"/>
        </w:rPr>
        <w:drawing>
          <wp:inline distT="0" distB="0" distL="0" distR="0" wp14:anchorId="7206EA03" wp14:editId="79D994AA">
            <wp:extent cx="1388483" cy="2600325"/>
            <wp:effectExtent l="19050" t="19050" r="21590" b="9525"/>
            <wp:docPr id="2000340973" name="Imagen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40973" name="Imagen 35" descr="A screenshot of a computer&#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06196" cy="2633497"/>
                    </a:xfrm>
                    <a:prstGeom prst="rect">
                      <a:avLst/>
                    </a:prstGeom>
                    <a:noFill/>
                    <a:ln>
                      <a:solidFill>
                        <a:schemeClr val="tx1"/>
                      </a:solidFill>
                    </a:ln>
                  </pic:spPr>
                </pic:pic>
              </a:graphicData>
            </a:graphic>
          </wp:inline>
        </w:drawing>
      </w:r>
    </w:p>
    <w:p w14:paraId="1F9671A0" w14:textId="3AA9A236" w:rsidR="009C231E" w:rsidRPr="00DE593E" w:rsidRDefault="00DE593E" w:rsidP="00DE593E">
      <w:pPr>
        <w:pStyle w:val="Descripcin"/>
        <w:jc w:val="center"/>
        <w:rPr>
          <w:b/>
          <w:bCs/>
          <w:i w:val="0"/>
          <w:iCs w:val="0"/>
          <w:color w:val="auto"/>
          <w:lang w:val="pt-BR"/>
        </w:rPr>
      </w:pPr>
      <w:bookmarkStart w:id="84" w:name="_Ref181690295"/>
      <w:r w:rsidRPr="00DE593E">
        <w:rPr>
          <w:b/>
          <w:bCs/>
          <w:i w:val="0"/>
          <w:iCs w:val="0"/>
          <w:color w:val="auto"/>
          <w:lang w:val="pt-BR"/>
        </w:rPr>
        <w:t xml:space="preserve">Figura </w:t>
      </w:r>
      <w:r w:rsidRPr="00DE593E">
        <w:rPr>
          <w:b/>
          <w:bCs/>
          <w:i w:val="0"/>
          <w:iCs w:val="0"/>
          <w:color w:val="auto"/>
        </w:rPr>
        <w:fldChar w:fldCharType="begin"/>
      </w:r>
      <w:r w:rsidRPr="00DE593E">
        <w:rPr>
          <w:b/>
          <w:bCs/>
          <w:i w:val="0"/>
          <w:iCs w:val="0"/>
          <w:color w:val="auto"/>
          <w:lang w:val="pt-BR"/>
        </w:rPr>
        <w:instrText xml:space="preserve"> SEQ Figura \* ARABIC </w:instrText>
      </w:r>
      <w:r w:rsidRPr="00DE593E">
        <w:rPr>
          <w:b/>
          <w:bCs/>
          <w:i w:val="0"/>
          <w:iCs w:val="0"/>
          <w:color w:val="auto"/>
        </w:rPr>
        <w:fldChar w:fldCharType="separate"/>
      </w:r>
      <w:r w:rsidR="00914669">
        <w:rPr>
          <w:b/>
          <w:bCs/>
          <w:i w:val="0"/>
          <w:iCs w:val="0"/>
          <w:noProof/>
          <w:color w:val="auto"/>
          <w:lang w:val="pt-BR"/>
        </w:rPr>
        <w:t>22</w:t>
      </w:r>
      <w:r w:rsidRPr="00DE593E">
        <w:rPr>
          <w:b/>
          <w:bCs/>
          <w:i w:val="0"/>
          <w:iCs w:val="0"/>
          <w:color w:val="auto"/>
        </w:rPr>
        <w:fldChar w:fldCharType="end"/>
      </w:r>
      <w:bookmarkEnd w:id="84"/>
      <w:r w:rsidRPr="00DE593E">
        <w:rPr>
          <w:b/>
          <w:bCs/>
          <w:i w:val="0"/>
          <w:iCs w:val="0"/>
          <w:color w:val="auto"/>
          <w:lang w:val="pt-BR"/>
        </w:rPr>
        <w:t xml:space="preserve">. </w:t>
      </w:r>
      <w:r w:rsidR="009C231E" w:rsidRPr="00DE593E">
        <w:rPr>
          <w:i w:val="0"/>
          <w:iCs w:val="0"/>
          <w:color w:val="auto"/>
          <w:lang w:val="pt-BR"/>
        </w:rPr>
        <w:t>Árbol de Tarea</w:t>
      </w:r>
      <w:r w:rsidR="00267F01" w:rsidRPr="00DE593E">
        <w:rPr>
          <w:i w:val="0"/>
          <w:iCs w:val="0"/>
          <w:color w:val="auto"/>
          <w:lang w:val="pt-BR"/>
        </w:rPr>
        <w:t>s PLC EMED VMT</w:t>
      </w:r>
      <w:r w:rsidR="009C231E" w:rsidRPr="00DE593E">
        <w:rPr>
          <w:i w:val="0"/>
          <w:iCs w:val="0"/>
          <w:color w:val="auto"/>
          <w:lang w:val="pt-BR"/>
        </w:rPr>
        <w:t>.</w:t>
      </w:r>
    </w:p>
    <w:p w14:paraId="1700F400" w14:textId="16BD5EBE" w:rsidR="009C231E" w:rsidRPr="00CB516E" w:rsidRDefault="009C231E" w:rsidP="009C231E">
      <w:r w:rsidRPr="00CB516E">
        <w:t>Entre las señales monitoreadas por el PLC se encuentran los estados de los finales de carrera de válvulas, transmisores de presión y temperatura, así como comandos hacia válvulas solenoides, válvulas reguladoras, entre otros.</w:t>
      </w:r>
    </w:p>
    <w:p w14:paraId="2114F64A" w14:textId="6B11ABAF" w:rsidR="009C231E" w:rsidRPr="00CB516E" w:rsidRDefault="009C231E" w:rsidP="009C231E">
      <w:r w:rsidRPr="00CB516E">
        <w:t>El uso total de la memoria de E/S en el programa del PLC es del 17.80%, mientras que las lógicas del programa ocupan el 41.90% de la capacidad total de memoria del procesador para datos y lógica, como se muestra en la</w:t>
      </w:r>
      <w:r w:rsidR="00DE593E">
        <w:rPr>
          <w:b/>
          <w:bCs/>
          <w:i/>
          <w:iCs/>
        </w:rPr>
        <w:t xml:space="preserve"> </w:t>
      </w:r>
      <w:r w:rsidR="00DE593E">
        <w:rPr>
          <w:b/>
          <w:bCs/>
          <w:i/>
          <w:iCs/>
        </w:rPr>
        <w:fldChar w:fldCharType="begin"/>
      </w:r>
      <w:r w:rsidR="00DE593E">
        <w:rPr>
          <w:b/>
          <w:bCs/>
          <w:i/>
          <w:iCs/>
        </w:rPr>
        <w:instrText xml:space="preserve"> REF _Ref181690453 \h </w:instrText>
      </w:r>
      <w:r w:rsidR="00DE593E">
        <w:rPr>
          <w:b/>
          <w:bCs/>
          <w:i/>
          <w:iCs/>
        </w:rPr>
      </w:r>
      <w:r w:rsidR="00DE593E">
        <w:rPr>
          <w:b/>
          <w:bCs/>
          <w:i/>
          <w:iCs/>
        </w:rPr>
        <w:fldChar w:fldCharType="separate"/>
      </w:r>
      <w:r w:rsidR="00DE593E" w:rsidRPr="00DE593E">
        <w:rPr>
          <w:b/>
          <w:bCs/>
          <w:i/>
          <w:iCs/>
        </w:rPr>
        <w:t xml:space="preserve">Figura </w:t>
      </w:r>
      <w:r w:rsidR="00DE593E" w:rsidRPr="00DE593E">
        <w:rPr>
          <w:b/>
          <w:bCs/>
          <w:i/>
          <w:iCs/>
          <w:noProof/>
        </w:rPr>
        <w:t>23</w:t>
      </w:r>
      <w:r w:rsidR="00DE593E">
        <w:rPr>
          <w:b/>
          <w:bCs/>
          <w:i/>
          <w:iCs/>
        </w:rPr>
        <w:fldChar w:fldCharType="end"/>
      </w:r>
      <w:r w:rsidRPr="00CB516E">
        <w:rPr>
          <w:b/>
          <w:bCs/>
          <w:i/>
          <w:iCs/>
        </w:rPr>
        <w:t>.</w:t>
      </w:r>
    </w:p>
    <w:p w14:paraId="5B79D31F" w14:textId="2B292B01" w:rsidR="00DE593E" w:rsidRDefault="009C231E" w:rsidP="00DE593E">
      <w:pPr>
        <w:keepNext/>
        <w:jc w:val="center"/>
      </w:pPr>
      <w:r w:rsidRPr="00CB516E">
        <w:rPr>
          <w:noProof/>
          <w:color w:val="000000"/>
          <w:sz w:val="22"/>
          <w:szCs w:val="22"/>
          <w:bdr w:val="none" w:sz="0" w:space="0" w:color="auto" w:frame="1"/>
        </w:rPr>
        <w:drawing>
          <wp:inline distT="0" distB="0" distL="0" distR="0" wp14:anchorId="245F6577" wp14:editId="77DE7B8A">
            <wp:extent cx="3770714" cy="1914525"/>
            <wp:effectExtent l="19050" t="19050" r="20320" b="9525"/>
            <wp:docPr id="533066497" name="Imagen 3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6497" name="Imagen 36" descr="A screenshot of a computer&#10;&#10;Description automatically generat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3851463" cy="195552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D65C494" w14:textId="33FE25D4" w:rsidR="009C231E" w:rsidRPr="00DE593E" w:rsidRDefault="00DE593E" w:rsidP="00DE593E">
      <w:pPr>
        <w:pStyle w:val="Descripcin"/>
        <w:jc w:val="center"/>
        <w:rPr>
          <w:i w:val="0"/>
          <w:iCs w:val="0"/>
          <w:color w:val="auto"/>
        </w:rPr>
      </w:pPr>
      <w:bookmarkStart w:id="85" w:name="_Ref181690453"/>
      <w:r w:rsidRPr="00DE593E">
        <w:rPr>
          <w:b/>
          <w:bCs/>
          <w:i w:val="0"/>
          <w:iCs w:val="0"/>
          <w:color w:val="auto"/>
        </w:rPr>
        <w:t xml:space="preserve">Figura </w:t>
      </w:r>
      <w:r w:rsidRPr="00DE593E">
        <w:rPr>
          <w:b/>
          <w:bCs/>
          <w:i w:val="0"/>
          <w:iCs w:val="0"/>
          <w:color w:val="auto"/>
        </w:rPr>
        <w:fldChar w:fldCharType="begin"/>
      </w:r>
      <w:r w:rsidRPr="00DE593E">
        <w:rPr>
          <w:b/>
          <w:bCs/>
          <w:i w:val="0"/>
          <w:iCs w:val="0"/>
          <w:color w:val="auto"/>
        </w:rPr>
        <w:instrText xml:space="preserve"> SEQ Figura \* ARABIC </w:instrText>
      </w:r>
      <w:r w:rsidRPr="00DE593E">
        <w:rPr>
          <w:b/>
          <w:bCs/>
          <w:i w:val="0"/>
          <w:iCs w:val="0"/>
          <w:color w:val="auto"/>
        </w:rPr>
        <w:fldChar w:fldCharType="separate"/>
      </w:r>
      <w:r w:rsidR="00914669">
        <w:rPr>
          <w:b/>
          <w:bCs/>
          <w:i w:val="0"/>
          <w:iCs w:val="0"/>
          <w:noProof/>
          <w:color w:val="auto"/>
        </w:rPr>
        <w:t>23</w:t>
      </w:r>
      <w:r w:rsidRPr="00DE593E">
        <w:rPr>
          <w:b/>
          <w:bCs/>
          <w:i w:val="0"/>
          <w:iCs w:val="0"/>
          <w:color w:val="auto"/>
        </w:rPr>
        <w:fldChar w:fldCharType="end"/>
      </w:r>
      <w:bookmarkEnd w:id="85"/>
      <w:r w:rsidRPr="00DE593E">
        <w:rPr>
          <w:b/>
          <w:bCs/>
          <w:i w:val="0"/>
          <w:iCs w:val="0"/>
          <w:color w:val="auto"/>
        </w:rPr>
        <w:t xml:space="preserve">. </w:t>
      </w:r>
      <w:r w:rsidR="009C231E" w:rsidRPr="00DE593E">
        <w:rPr>
          <w:i w:val="0"/>
          <w:iCs w:val="0"/>
          <w:color w:val="auto"/>
        </w:rPr>
        <w:t>Capacidad de Memoria PLC</w:t>
      </w:r>
      <w:r w:rsidR="00267F01" w:rsidRPr="00DE593E">
        <w:rPr>
          <w:i w:val="0"/>
          <w:iCs w:val="0"/>
          <w:color w:val="auto"/>
        </w:rPr>
        <w:t xml:space="preserve"> EMED VMT</w:t>
      </w:r>
      <w:r w:rsidR="009C231E" w:rsidRPr="00DE593E">
        <w:rPr>
          <w:i w:val="0"/>
          <w:iCs w:val="0"/>
          <w:color w:val="auto"/>
        </w:rPr>
        <w:t>.</w:t>
      </w:r>
    </w:p>
    <w:p w14:paraId="127A500E" w14:textId="5A1525D9" w:rsidR="000B17E0" w:rsidRPr="00CB516E" w:rsidRDefault="000B17E0" w:rsidP="000B17E0">
      <w:pPr>
        <w:pStyle w:val="Ttulo3"/>
      </w:pPr>
      <w:bookmarkStart w:id="86" w:name="_Toc179299968"/>
      <w:bookmarkStart w:id="87" w:name="_Toc181698225"/>
      <w:r w:rsidRPr="00CB516E">
        <w:lastRenderedPageBreak/>
        <w:t>ARQUITECTURA DE CONTROL – PLC EMED VILLAMONTES.</w:t>
      </w:r>
      <w:bookmarkEnd w:id="86"/>
      <w:bookmarkEnd w:id="87"/>
    </w:p>
    <w:p w14:paraId="77C1835C" w14:textId="168868D8" w:rsidR="000B17E0" w:rsidRPr="00CB516E" w:rsidRDefault="000B17E0" w:rsidP="000B17E0">
      <w:pPr>
        <w:rPr>
          <w:sz w:val="24"/>
          <w:lang w:eastAsia="en-US"/>
        </w:rPr>
      </w:pPr>
      <w:r w:rsidRPr="00CB516E">
        <w:rPr>
          <w:lang w:eastAsia="en-US"/>
        </w:rPr>
        <w:t>La arquitectura de control de la EMED Villamontes consta de dos chasis en configuración espejo, cada uno equipado con un controlador, un módulo de redundancia, un módulo de comunicación Ethernet y un módulo de comunicación Ethernet redundante para el DLR. El PLC (Controlador Lógico Programable) es responsable de ejecutar las lógicas de monitoreo y control de la estación de medición.</w:t>
      </w:r>
    </w:p>
    <w:p w14:paraId="0C4ECF0D" w14:textId="0A2ADFB8" w:rsidR="000B17E0" w:rsidRPr="00CB516E" w:rsidRDefault="000B17E0" w:rsidP="000B17E0">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67FA5176" w14:textId="29D540A1" w:rsidR="000B17E0" w:rsidRPr="00CB516E" w:rsidRDefault="000B17E0" w:rsidP="000B17E0">
      <w:pPr>
        <w:rPr>
          <w:sz w:val="24"/>
          <w:lang w:eastAsia="en-US"/>
        </w:rPr>
      </w:pPr>
      <w:r w:rsidRPr="00CB516E">
        <w:rPr>
          <w:lang w:eastAsia="en-US"/>
        </w:rPr>
        <w:t>El módulo de comunicación Ethernet permite la conexión a la red B, la cual comparte información dentro de la red SCADA de YPFB Transierra.</w:t>
      </w:r>
    </w:p>
    <w:p w14:paraId="6149A9F2" w14:textId="450EFD21" w:rsidR="000B17E0" w:rsidRPr="00CB516E" w:rsidRDefault="000B17E0" w:rsidP="000B17E0">
      <w:pPr>
        <w:rPr>
          <w:sz w:val="24"/>
          <w:lang w:eastAsia="en-US"/>
        </w:rPr>
      </w:pPr>
      <w:r w:rsidRPr="00CB516E">
        <w:rPr>
          <w:lang w:eastAsia="en-US"/>
        </w:rPr>
        <w:t>Finalmente, el módulo de comunicación Ethernet redundante se utiliza para conectar a la red anillo interna, para la comunicación con los chasis del gabinete, como el Chasis PLC A, el Chasis PLC B y el Chasis I/O.</w:t>
      </w:r>
      <w:r w:rsidR="0037524E" w:rsidRPr="0037524E">
        <w:t xml:space="preserve"> </w:t>
      </w:r>
      <w:r w:rsidR="0037524E" w:rsidRPr="0037524E">
        <w:rPr>
          <w:lang w:eastAsia="en-US"/>
        </w:rPr>
        <w:t xml:space="preserve">En la </w:t>
      </w:r>
      <w:r w:rsidR="0037524E">
        <w:rPr>
          <w:lang w:eastAsia="en-US"/>
        </w:rPr>
        <w:fldChar w:fldCharType="begin"/>
      </w:r>
      <w:r w:rsidR="0037524E">
        <w:rPr>
          <w:lang w:eastAsia="en-US"/>
        </w:rPr>
        <w:instrText xml:space="preserve"> REF _Ref181690815 \h </w:instrText>
      </w:r>
      <w:r w:rsidR="0037524E">
        <w:rPr>
          <w:lang w:eastAsia="en-US"/>
        </w:rPr>
      </w:r>
      <w:r w:rsidR="0037524E">
        <w:rPr>
          <w:lang w:eastAsia="en-US"/>
        </w:rPr>
        <w:fldChar w:fldCharType="separate"/>
      </w:r>
      <w:r w:rsidR="0037524E" w:rsidRPr="0037524E">
        <w:rPr>
          <w:b/>
          <w:bCs/>
          <w:i/>
          <w:iCs/>
        </w:rPr>
        <w:t xml:space="preserve">Figura </w:t>
      </w:r>
      <w:r w:rsidR="0037524E" w:rsidRPr="0037524E">
        <w:rPr>
          <w:b/>
          <w:bCs/>
          <w:i/>
          <w:iCs/>
          <w:noProof/>
        </w:rPr>
        <w:t>24</w:t>
      </w:r>
      <w:r w:rsidR="0037524E">
        <w:rPr>
          <w:lang w:eastAsia="en-US"/>
        </w:rPr>
        <w:fldChar w:fldCharType="end"/>
      </w:r>
      <w:r w:rsidR="0037524E">
        <w:rPr>
          <w:lang w:eastAsia="en-US"/>
        </w:rPr>
        <w:t xml:space="preserve"> </w:t>
      </w:r>
      <w:r w:rsidR="0037524E" w:rsidRPr="0037524E">
        <w:rPr>
          <w:lang w:eastAsia="en-US"/>
        </w:rPr>
        <w:t xml:space="preserve">se presenta la arquitectura de control del PLC </w:t>
      </w:r>
      <w:r w:rsidR="0037524E">
        <w:rPr>
          <w:lang w:eastAsia="en-US"/>
        </w:rPr>
        <w:t>EMED VMT</w:t>
      </w:r>
      <w:r w:rsidR="0037524E" w:rsidRPr="0037524E">
        <w:rPr>
          <w:lang w:eastAsia="en-US"/>
        </w:rPr>
        <w:t>.</w:t>
      </w:r>
    </w:p>
    <w:p w14:paraId="01665820" w14:textId="38EDEA6D" w:rsidR="0037524E" w:rsidRDefault="000B17E0" w:rsidP="0037524E">
      <w:pPr>
        <w:keepNext/>
        <w:jc w:val="center"/>
      </w:pPr>
      <w:r w:rsidRPr="00CB516E">
        <w:rPr>
          <w:noProof/>
          <w:color w:val="000000"/>
          <w:sz w:val="22"/>
          <w:szCs w:val="22"/>
          <w:bdr w:val="none" w:sz="0" w:space="0" w:color="auto" w:frame="1"/>
        </w:rPr>
        <w:drawing>
          <wp:inline distT="0" distB="0" distL="0" distR="0" wp14:anchorId="53B211B1" wp14:editId="1A4731E4">
            <wp:extent cx="5583541" cy="4495800"/>
            <wp:effectExtent l="19050" t="19050" r="17780" b="19050"/>
            <wp:docPr id="24113418" name="Imagen 3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3418" name="Imagen 37" descr="A diagram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36409" cy="4538369"/>
                    </a:xfrm>
                    <a:prstGeom prst="rect">
                      <a:avLst/>
                    </a:prstGeom>
                    <a:noFill/>
                    <a:ln>
                      <a:solidFill>
                        <a:schemeClr val="tx1"/>
                      </a:solidFill>
                    </a:ln>
                  </pic:spPr>
                </pic:pic>
              </a:graphicData>
            </a:graphic>
          </wp:inline>
        </w:drawing>
      </w:r>
    </w:p>
    <w:p w14:paraId="24037F9A" w14:textId="68920E8B" w:rsidR="000B17E0" w:rsidRPr="0037524E" w:rsidRDefault="0037524E" w:rsidP="0037524E">
      <w:pPr>
        <w:pStyle w:val="Descripcin"/>
        <w:jc w:val="center"/>
        <w:rPr>
          <w:b/>
          <w:bCs/>
          <w:i w:val="0"/>
          <w:iCs w:val="0"/>
          <w:color w:val="auto"/>
          <w:sz w:val="24"/>
          <w:lang w:val="pt-BR" w:eastAsia="en-US"/>
        </w:rPr>
      </w:pPr>
      <w:bookmarkStart w:id="88" w:name="_Ref181690815"/>
      <w:r w:rsidRPr="0037524E">
        <w:rPr>
          <w:b/>
          <w:bCs/>
          <w:i w:val="0"/>
          <w:iCs w:val="0"/>
          <w:color w:val="auto"/>
          <w:lang w:val="pt-BR"/>
        </w:rPr>
        <w:t xml:space="preserve">Figura </w:t>
      </w:r>
      <w:r w:rsidRPr="0037524E">
        <w:rPr>
          <w:b/>
          <w:bCs/>
          <w:i w:val="0"/>
          <w:iCs w:val="0"/>
          <w:color w:val="auto"/>
        </w:rPr>
        <w:fldChar w:fldCharType="begin"/>
      </w:r>
      <w:r w:rsidRPr="0037524E">
        <w:rPr>
          <w:b/>
          <w:bCs/>
          <w:i w:val="0"/>
          <w:iCs w:val="0"/>
          <w:color w:val="auto"/>
          <w:lang w:val="pt-BR"/>
        </w:rPr>
        <w:instrText xml:space="preserve"> SEQ Figura \* ARABIC </w:instrText>
      </w:r>
      <w:r w:rsidRPr="0037524E">
        <w:rPr>
          <w:b/>
          <w:bCs/>
          <w:i w:val="0"/>
          <w:iCs w:val="0"/>
          <w:color w:val="auto"/>
        </w:rPr>
        <w:fldChar w:fldCharType="separate"/>
      </w:r>
      <w:r w:rsidR="00914669">
        <w:rPr>
          <w:b/>
          <w:bCs/>
          <w:i w:val="0"/>
          <w:iCs w:val="0"/>
          <w:noProof/>
          <w:color w:val="auto"/>
          <w:lang w:val="pt-BR"/>
        </w:rPr>
        <w:t>24</w:t>
      </w:r>
      <w:r w:rsidRPr="0037524E">
        <w:rPr>
          <w:b/>
          <w:bCs/>
          <w:i w:val="0"/>
          <w:iCs w:val="0"/>
          <w:color w:val="auto"/>
        </w:rPr>
        <w:fldChar w:fldCharType="end"/>
      </w:r>
      <w:bookmarkEnd w:id="88"/>
      <w:r w:rsidRPr="0037524E">
        <w:rPr>
          <w:b/>
          <w:bCs/>
          <w:i w:val="0"/>
          <w:iCs w:val="0"/>
          <w:color w:val="auto"/>
          <w:lang w:val="pt-BR"/>
        </w:rPr>
        <w:t xml:space="preserve">. </w:t>
      </w:r>
      <w:r w:rsidR="000B17E0" w:rsidRPr="0037524E">
        <w:rPr>
          <w:rFonts w:cs="Arial"/>
          <w:i w:val="0"/>
          <w:iCs w:val="0"/>
          <w:color w:val="auto"/>
          <w:lang w:val="pt-BR"/>
        </w:rPr>
        <w:t>Arquitectura de control PLC EMED VMT.</w:t>
      </w:r>
    </w:p>
    <w:p w14:paraId="68552749" w14:textId="17033646" w:rsidR="000B17E0" w:rsidRPr="00CB516E" w:rsidRDefault="000B17E0" w:rsidP="000B17E0">
      <w:pPr>
        <w:rPr>
          <w:sz w:val="24"/>
          <w:lang w:eastAsia="en-US"/>
        </w:rPr>
      </w:pPr>
      <w:r w:rsidRPr="00CB516E">
        <w:rPr>
          <w:lang w:eastAsia="en-US"/>
        </w:rPr>
        <w:t xml:space="preserve">El chasis I/O, al igual que los chasis de los PLC A y </w:t>
      </w:r>
      <w:r w:rsidR="00135C85">
        <w:rPr>
          <w:lang w:eastAsia="en-US"/>
        </w:rPr>
        <w:t xml:space="preserve">PLC </w:t>
      </w:r>
      <w:r w:rsidRPr="00CB516E">
        <w:rPr>
          <w:lang w:eastAsia="en-US"/>
        </w:rPr>
        <w:t>B, está equipado con un módulo Ethernet redundante para la comunicación con la red DLR interna del gabinete. Además, este chasis incluye dos módulos de comunicación Ethernet: uno para el acceso a la red A del SCADA y otro para la comunicación de respaldo mediante la antena BGAN.</w:t>
      </w:r>
    </w:p>
    <w:p w14:paraId="64882724" w14:textId="108B9568" w:rsidR="000B17E0" w:rsidRPr="00CB516E" w:rsidRDefault="000B17E0" w:rsidP="000B17E0">
      <w:pPr>
        <w:rPr>
          <w:sz w:val="24"/>
          <w:lang w:eastAsia="en-US"/>
        </w:rPr>
      </w:pPr>
      <w:r w:rsidRPr="00CB516E">
        <w:rPr>
          <w:lang w:eastAsia="en-US"/>
        </w:rPr>
        <w:lastRenderedPageBreak/>
        <w:t>En adición a los módulos de comunicación, en este chasis se encuentran los módulos de entradas y salidas digitales y analógicas, así como módulos de comunicación Modbus RTU 485 para la interacción con otros equipos en la estación y envío de información a terceros.</w:t>
      </w:r>
    </w:p>
    <w:p w14:paraId="56528B69" w14:textId="6357E74B" w:rsidR="000B17E0" w:rsidRPr="00CB516E" w:rsidRDefault="000B17E0" w:rsidP="000B17E0">
      <w:pPr>
        <w:pStyle w:val="Ttulo3"/>
      </w:pPr>
      <w:bookmarkStart w:id="89" w:name="_Toc179299969"/>
      <w:bookmarkStart w:id="90" w:name="_Toc181698226"/>
      <w:r w:rsidRPr="00CB516E">
        <w:t>COMUNICACION – PLC EMED VILLAMONTES.</w:t>
      </w:r>
      <w:bookmarkEnd w:id="89"/>
      <w:bookmarkEnd w:id="90"/>
    </w:p>
    <w:p w14:paraId="0F8B2BCB" w14:textId="7509C9B5" w:rsidR="000B17E0" w:rsidRPr="00CB516E" w:rsidRDefault="000B17E0" w:rsidP="000B17E0">
      <w:r w:rsidRPr="00CB516E">
        <w:t>En el PLC EMED Villamontes se han desarrollado lógicas para la comunicación tanto con otros equipos de la ECV como con otros sistemas dentro de la red SCADA de YPFB Transierra. El programa del PLC-EMED-VMT incluye rutinas específicas para las comunicaciones Modbus y Ethernet. Para la comunicación Ethernet, se dispone de tres módulos que aseguran la redundancia de rutas, conectando la red A, la red B y la red de respaldo BGAN. En cuanto a la comunicación Modbus, el sistema cuenta con cuatro módulos conectados a distintos equipos mediante protocolo RS-485, cada uno equipado con dos puertos configurables.</w:t>
      </w:r>
    </w:p>
    <w:p w14:paraId="6AA20841" w14:textId="138C1872" w:rsidR="000B17E0" w:rsidRPr="00CB516E" w:rsidRDefault="000B17E0" w:rsidP="000B17E0">
      <w:r w:rsidRPr="00CB516E">
        <w:t>El PLC de la EMED Villamontes utiliza mensajería CIP para enviar mensajes de escritura al PLC Gateway de Santa Cruz a través de tres redes: Red A, Red B y BGAN. Los datos transmitidos incluyen principalmente el estado de los equipos de campo, como válvulas, transmisores de presión, temperatura y datos de medición. Además, se han configurado mensajes de lectura y escritura con el PLC RTU y el PLC de procesos (STN) de la ECV mediante la red A y red B. Adicionalmente, se han detectado mensajes inhibidos con rutas que no corresponden a ningún equipo identificado dentro de la red SCADA,</w:t>
      </w:r>
    </w:p>
    <w:p w14:paraId="1F86C3AD" w14:textId="12025E80" w:rsidR="000B17E0" w:rsidRPr="00CB516E" w:rsidRDefault="000B17E0" w:rsidP="000B17E0">
      <w:r w:rsidRPr="00CB516E">
        <w:t>A continuación, se presenta un resumen de la mensajería Modbus para cada módulo:</w:t>
      </w:r>
    </w:p>
    <w:p w14:paraId="100D7AC6" w14:textId="77777777" w:rsidR="000B17E0" w:rsidRPr="00CB516E" w:rsidRDefault="000B17E0" w:rsidP="000B17E0">
      <w:pPr>
        <w:pStyle w:val="Prrafodelista"/>
        <w:numPr>
          <w:ilvl w:val="0"/>
          <w:numId w:val="31"/>
        </w:numPr>
      </w:pPr>
      <w:r w:rsidRPr="00CB516E">
        <w:rPr>
          <w:b/>
          <w:bCs/>
        </w:rPr>
        <w:t>Módulo: MVI56-MCM, SLOT: 6.</w:t>
      </w:r>
      <w:r w:rsidRPr="00CB516E">
        <w:t xml:space="preserve"> Solo el puerto 2 está conectado físicamente, aunque ambos puertos están deshabilitados en el programa y no tienen comandos configurados. No obstante, se han encontrado indicios de que en algún momento se realizó la lectura y escritura de datos con San Antonio.</w:t>
      </w:r>
    </w:p>
    <w:p w14:paraId="17FCE0B6" w14:textId="77777777" w:rsidR="000B17E0" w:rsidRPr="00CB516E" w:rsidRDefault="000B17E0" w:rsidP="000B17E0">
      <w:pPr>
        <w:pStyle w:val="Prrafodelista"/>
        <w:ind w:left="1008"/>
      </w:pPr>
    </w:p>
    <w:p w14:paraId="58138B03" w14:textId="36D09A99" w:rsidR="000B17E0" w:rsidRPr="00CB516E" w:rsidRDefault="000B17E0" w:rsidP="000B17E0">
      <w:pPr>
        <w:pStyle w:val="Prrafodelista"/>
        <w:ind w:left="1008"/>
      </w:pPr>
      <w:r w:rsidRPr="00CB516E">
        <w:rPr>
          <w:b/>
          <w:bCs/>
        </w:rPr>
        <w:t>Resumen:</w:t>
      </w:r>
      <w:r w:rsidRPr="00CB516E">
        <w:t xml:space="preserve"> P1 Reserva (desconectado), P2 comunicación inactiva SAN.</w:t>
      </w:r>
    </w:p>
    <w:p w14:paraId="119E8A75" w14:textId="77777777" w:rsidR="000B17E0" w:rsidRPr="00CB516E" w:rsidRDefault="000B17E0" w:rsidP="000B17E0">
      <w:pPr>
        <w:pStyle w:val="Prrafodelista"/>
        <w:ind w:left="1008"/>
      </w:pPr>
    </w:p>
    <w:p w14:paraId="00C8D1A1" w14:textId="77777777" w:rsidR="000B17E0" w:rsidRPr="00CB516E" w:rsidRDefault="000B17E0" w:rsidP="000B17E0">
      <w:pPr>
        <w:pStyle w:val="Prrafodelista"/>
        <w:numPr>
          <w:ilvl w:val="0"/>
          <w:numId w:val="31"/>
        </w:numPr>
      </w:pPr>
      <w:r w:rsidRPr="00CB516E">
        <w:rPr>
          <w:b/>
          <w:bCs/>
        </w:rPr>
        <w:t>Módulo: MVI56-MCM, SLOT: 7.</w:t>
      </w:r>
      <w:r w:rsidRPr="00CB516E">
        <w:t xml:space="preserve"> Ambos puertos están conectados y tienen comunicación activa. En el Puerto 1, hay cuatro comandos configurados y en operación, destinados a la lectura de datos de los equipos con direcciones Modbus 95 y 96, correspondientes a los computadores FQI-010 y FQI-011. En el Puerto 2, también hay cuatro comandos activos, encargados de la lectura de los equipos con direcciones Modbus 106 y 107, que corresponden a los computadores FQI-012 y FQI-013, respectivamente.</w:t>
      </w:r>
    </w:p>
    <w:p w14:paraId="4C7C9320" w14:textId="77777777" w:rsidR="000B17E0" w:rsidRPr="00CB516E" w:rsidRDefault="000B17E0" w:rsidP="000B17E0">
      <w:pPr>
        <w:pStyle w:val="Prrafodelista"/>
        <w:ind w:left="1008"/>
      </w:pPr>
    </w:p>
    <w:p w14:paraId="451F2317" w14:textId="77777777" w:rsidR="000B17E0" w:rsidRPr="00CB516E" w:rsidRDefault="000B17E0" w:rsidP="000B17E0">
      <w:pPr>
        <w:pStyle w:val="Prrafodelista"/>
        <w:ind w:left="1008"/>
      </w:pPr>
      <w:r w:rsidRPr="00CB516E">
        <w:rPr>
          <w:b/>
          <w:bCs/>
        </w:rPr>
        <w:t>Resumen:</w:t>
      </w:r>
      <w:r w:rsidRPr="00CB516E">
        <w:t xml:space="preserve"> P1 comunicación activa con FQI-010 y FQI-011, P2 comunicación activa con FQI-012 y FQI-013</w:t>
      </w:r>
    </w:p>
    <w:p w14:paraId="3B84D06F" w14:textId="62251EE5" w:rsidR="000B17E0" w:rsidRPr="00CB516E" w:rsidRDefault="000B17E0" w:rsidP="000B17E0">
      <w:pPr>
        <w:pStyle w:val="Prrafodelista"/>
        <w:ind w:left="1008"/>
      </w:pPr>
      <w:r w:rsidRPr="00CB516E">
        <w:t>.</w:t>
      </w:r>
    </w:p>
    <w:p w14:paraId="713D0228" w14:textId="77777777" w:rsidR="000B17E0" w:rsidRPr="00CB516E" w:rsidRDefault="000B17E0" w:rsidP="000B17E0">
      <w:pPr>
        <w:pStyle w:val="Prrafodelista"/>
        <w:numPr>
          <w:ilvl w:val="0"/>
          <w:numId w:val="31"/>
        </w:numPr>
      </w:pPr>
      <w:r w:rsidRPr="00CB516E">
        <w:rPr>
          <w:b/>
          <w:bCs/>
        </w:rPr>
        <w:t>Módulo: MVI56-MCM, SLOT: 8.</w:t>
      </w:r>
      <w:r w:rsidRPr="00CB516E">
        <w:t xml:space="preserve"> Ambos puertos están conectados, pero solo el Puerto 1 está habilitado. En este puerto, hay cuatro comandos configurados y activos, que realizan lecturas y escrituras en los equipos con direcciones Modbus 1 y 2, correspondientes a los FQI-0501 y FQI-0101. El puerto 2 está deshabilitado, aunque tiene dos comandos configurados, ambos inactivos.</w:t>
      </w:r>
    </w:p>
    <w:p w14:paraId="6F5595DC" w14:textId="77777777" w:rsidR="000B17E0" w:rsidRPr="00CB516E" w:rsidRDefault="000B17E0" w:rsidP="000B17E0">
      <w:pPr>
        <w:pStyle w:val="Prrafodelista"/>
        <w:ind w:left="1008"/>
      </w:pPr>
    </w:p>
    <w:p w14:paraId="345A73AA" w14:textId="30F62E29" w:rsidR="000B17E0" w:rsidRPr="00CB516E" w:rsidRDefault="000B17E0" w:rsidP="000B17E0">
      <w:pPr>
        <w:pStyle w:val="Prrafodelista"/>
        <w:ind w:left="1008"/>
      </w:pPr>
      <w:r w:rsidRPr="00CB516E">
        <w:rPr>
          <w:b/>
          <w:bCs/>
        </w:rPr>
        <w:t>Resumen:</w:t>
      </w:r>
      <w:r w:rsidRPr="00CB516E">
        <w:t xml:space="preserve"> P1 comunicación activa con FQI-0501 y FQI-0101, P2 Reserva</w:t>
      </w:r>
    </w:p>
    <w:p w14:paraId="7775AFEA" w14:textId="77777777" w:rsidR="000B17E0" w:rsidRPr="00CB516E" w:rsidRDefault="000B17E0" w:rsidP="000B17E0">
      <w:pPr>
        <w:pStyle w:val="Prrafodelista"/>
        <w:ind w:left="1008"/>
      </w:pPr>
    </w:p>
    <w:p w14:paraId="0D140027" w14:textId="77777777" w:rsidR="000B17E0" w:rsidRPr="00CB516E" w:rsidRDefault="000B17E0" w:rsidP="000B17E0">
      <w:pPr>
        <w:pStyle w:val="Prrafodelista"/>
        <w:numPr>
          <w:ilvl w:val="0"/>
          <w:numId w:val="31"/>
        </w:numPr>
      </w:pPr>
      <w:r w:rsidRPr="00CB516E">
        <w:rPr>
          <w:b/>
          <w:bCs/>
        </w:rPr>
        <w:t>Módulo: MVI56-MCM, SLOT: 9.</w:t>
      </w:r>
      <w:r w:rsidRPr="00CB516E">
        <w:t xml:space="preserve"> Ambos puertos están físicamente desconectados, y el módulo está inhibido en el programa, sin ningún comando configurado.</w:t>
      </w:r>
    </w:p>
    <w:p w14:paraId="10E4B40A" w14:textId="77777777" w:rsidR="000B17E0" w:rsidRPr="00CB516E" w:rsidRDefault="000B17E0" w:rsidP="000B17E0">
      <w:pPr>
        <w:pStyle w:val="Prrafodelista"/>
        <w:ind w:left="1008"/>
      </w:pPr>
    </w:p>
    <w:p w14:paraId="384F6099" w14:textId="61E8EBDE" w:rsidR="000B17E0" w:rsidRPr="00CB516E" w:rsidRDefault="000B17E0" w:rsidP="000B17E0">
      <w:pPr>
        <w:pStyle w:val="Prrafodelista"/>
        <w:ind w:left="1008"/>
      </w:pPr>
      <w:r w:rsidRPr="00CB516E">
        <w:rPr>
          <w:b/>
          <w:bCs/>
        </w:rPr>
        <w:t>Resumen:</w:t>
      </w:r>
      <w:r w:rsidRPr="00CB516E">
        <w:t xml:space="preserve"> P1 Reserva, P2 Reserva.</w:t>
      </w:r>
    </w:p>
    <w:p w14:paraId="5C2C19FB" w14:textId="77777777" w:rsidR="000B17E0" w:rsidRPr="00CB516E" w:rsidRDefault="000B17E0" w:rsidP="000B17E0">
      <w:pPr>
        <w:pStyle w:val="Prrafodelista"/>
        <w:ind w:left="1008"/>
      </w:pPr>
    </w:p>
    <w:p w14:paraId="5839B103" w14:textId="77777777" w:rsidR="000B17E0" w:rsidRPr="00CB516E" w:rsidRDefault="000B17E0" w:rsidP="000B17E0">
      <w:pPr>
        <w:pStyle w:val="Prrafodelista"/>
        <w:numPr>
          <w:ilvl w:val="0"/>
          <w:numId w:val="31"/>
        </w:numPr>
      </w:pPr>
      <w:r w:rsidRPr="00CB516E">
        <w:rPr>
          <w:b/>
          <w:bCs/>
        </w:rPr>
        <w:t>Módulo: MVI56-MCM, SLOT: 10.</w:t>
      </w:r>
      <w:r w:rsidRPr="00CB516E">
        <w:t xml:space="preserve"> Solo el puerto 1 está conectado y habilitado, con dos comandos configurados para la lectura de datos del equipo con dirección Modbus 1, que aparentemente corresponde al cromatógrafo AIT-0502. Sin embargo, los datos registrados estaban congelados en 0. El puerto 2 está deshabilitado y no tiene comandos configurados.</w:t>
      </w:r>
    </w:p>
    <w:p w14:paraId="767CB998" w14:textId="77777777" w:rsidR="000B17E0" w:rsidRPr="00CB516E" w:rsidRDefault="000B17E0" w:rsidP="000B17E0">
      <w:pPr>
        <w:pStyle w:val="Prrafodelista"/>
        <w:ind w:left="1008"/>
        <w:rPr>
          <w:b/>
          <w:bCs/>
        </w:rPr>
      </w:pPr>
    </w:p>
    <w:p w14:paraId="680A1355" w14:textId="5F5DA3BF" w:rsidR="000B17E0" w:rsidRPr="00CB516E" w:rsidRDefault="000B17E0" w:rsidP="000B17E0">
      <w:pPr>
        <w:pStyle w:val="Prrafodelista"/>
        <w:ind w:left="1008"/>
      </w:pPr>
      <w:r w:rsidRPr="00CB516E">
        <w:rPr>
          <w:b/>
          <w:bCs/>
        </w:rPr>
        <w:t>Resumen:</w:t>
      </w:r>
      <w:r w:rsidRPr="00CB516E">
        <w:t xml:space="preserve"> P1 comunicación con AIT-05021, P2 Reserva.</w:t>
      </w:r>
    </w:p>
    <w:p w14:paraId="4BC3777C" w14:textId="4260107E" w:rsidR="00267F01" w:rsidRDefault="00267F01">
      <w:pPr>
        <w:spacing w:after="0" w:line="240" w:lineRule="auto"/>
        <w:ind w:left="0" w:right="0"/>
        <w:jc w:val="left"/>
        <w:rPr>
          <w:b/>
          <w:sz w:val="22"/>
        </w:rPr>
      </w:pPr>
      <w:bookmarkStart w:id="91" w:name="_Toc179299970"/>
    </w:p>
    <w:p w14:paraId="4D0948CB" w14:textId="3851A696" w:rsidR="000B17E0" w:rsidRPr="00CB516E" w:rsidRDefault="000B17E0" w:rsidP="000B17E0">
      <w:pPr>
        <w:pStyle w:val="Ttulo2"/>
      </w:pPr>
      <w:bookmarkStart w:id="92" w:name="_Toc181698227"/>
      <w:r w:rsidRPr="00CB516E">
        <w:t xml:space="preserve">SISTEMA DE CONTROL – PLC ESD </w:t>
      </w:r>
      <w:r w:rsidR="0037524E">
        <w:t>ECV</w:t>
      </w:r>
      <w:r w:rsidRPr="00CB516E">
        <w:t>.</w:t>
      </w:r>
      <w:bookmarkEnd w:id="91"/>
      <w:bookmarkEnd w:id="92"/>
    </w:p>
    <w:p w14:paraId="155E91C1" w14:textId="2424AC3C" w:rsidR="000B17E0" w:rsidRPr="00CB516E" w:rsidRDefault="000B17E0" w:rsidP="000B17E0">
      <w:pPr>
        <w:rPr>
          <w:sz w:val="24"/>
          <w:lang w:eastAsia="en-US"/>
        </w:rPr>
      </w:pPr>
      <w:r w:rsidRPr="00CB516E">
        <w:rPr>
          <w:lang w:eastAsia="en-US"/>
        </w:rPr>
        <w:t>El PLC ESD de la ECV se encarga de las funciones de seguridad de la estación, implementando las lógicas de paro de emergencia (ESD) y controlando las válvulas de seguridad. Este sistema está gestionado por un PLC redundante que supervisa los equipos de campo, como válvulas y transmisores de presión, además de gestionar las señales y comandos para los diversos dispositivos instalados en la estación.</w:t>
      </w:r>
    </w:p>
    <w:p w14:paraId="680A610B" w14:textId="77777777" w:rsidR="000B17E0" w:rsidRPr="00CB516E" w:rsidRDefault="000B17E0" w:rsidP="000B17E0">
      <w:pPr>
        <w:rPr>
          <w:sz w:val="24"/>
          <w:lang w:eastAsia="en-US"/>
        </w:rPr>
      </w:pPr>
      <w:r w:rsidRPr="00CB516E">
        <w:rPr>
          <w:lang w:eastAsia="en-US"/>
        </w:rPr>
        <w:t>En adición al control de las señales locales, el PLC ESD de la estación de compresión Villamontes envía información al PLC de proceso a través de una comunicación bidireccional de tipo "producido y consumido".</w:t>
      </w:r>
    </w:p>
    <w:p w14:paraId="29F735BE" w14:textId="542CE7F7" w:rsidR="000B17E0" w:rsidRPr="00CB516E" w:rsidRDefault="000B17E0" w:rsidP="000B17E0">
      <w:pPr>
        <w:rPr>
          <w:rFonts w:cs="Arial"/>
          <w:szCs w:val="20"/>
        </w:rPr>
      </w:pPr>
      <w:r w:rsidRPr="00CB516E">
        <w:rPr>
          <w:rFonts w:cs="Arial"/>
          <w:szCs w:val="20"/>
        </w:rPr>
        <w:t>En la sala de control de la ECV se encuentra el gabinete de control ESD, que alberga dos chasis ControlLogix redundantes y un chasis de E/S (Rack1) de la marca Allen Bradley (</w:t>
      </w:r>
      <w:r w:rsidR="0037524E">
        <w:rPr>
          <w:rFonts w:cs="Arial"/>
          <w:szCs w:val="20"/>
        </w:rPr>
        <w:t xml:space="preserve">Ver </w:t>
      </w:r>
      <w:r w:rsidR="0037524E">
        <w:rPr>
          <w:rFonts w:cs="Arial"/>
          <w:szCs w:val="20"/>
        </w:rPr>
        <w:fldChar w:fldCharType="begin"/>
      </w:r>
      <w:r w:rsidR="0037524E">
        <w:rPr>
          <w:rFonts w:cs="Arial"/>
          <w:szCs w:val="20"/>
        </w:rPr>
        <w:instrText xml:space="preserve"> REF _Ref181691004 \h </w:instrText>
      </w:r>
      <w:r w:rsidR="0037524E">
        <w:rPr>
          <w:rFonts w:cs="Arial"/>
          <w:szCs w:val="20"/>
        </w:rPr>
      </w:r>
      <w:r w:rsidR="0037524E">
        <w:rPr>
          <w:rFonts w:cs="Arial"/>
          <w:szCs w:val="20"/>
        </w:rPr>
        <w:fldChar w:fldCharType="separate"/>
      </w:r>
      <w:r w:rsidR="0037524E" w:rsidRPr="0037524E">
        <w:rPr>
          <w:b/>
          <w:bCs/>
          <w:i/>
          <w:iCs/>
        </w:rPr>
        <w:t xml:space="preserve">Figura </w:t>
      </w:r>
      <w:r w:rsidR="0037524E" w:rsidRPr="0037524E">
        <w:rPr>
          <w:b/>
          <w:bCs/>
          <w:i/>
          <w:iCs/>
          <w:noProof/>
        </w:rPr>
        <w:t>25</w:t>
      </w:r>
      <w:r w:rsidR="0037524E">
        <w:rPr>
          <w:rFonts w:cs="Arial"/>
          <w:szCs w:val="20"/>
        </w:rPr>
        <w:fldChar w:fldCharType="end"/>
      </w:r>
      <w:r w:rsidR="0037524E">
        <w:rPr>
          <w:rFonts w:cs="Arial"/>
          <w:szCs w:val="20"/>
        </w:rPr>
        <w:t>).</w:t>
      </w:r>
    </w:p>
    <w:p w14:paraId="26554F23" w14:textId="2F708928" w:rsidR="0037524E" w:rsidRDefault="000B17E0" w:rsidP="0037524E">
      <w:pPr>
        <w:keepNext/>
        <w:jc w:val="center"/>
      </w:pPr>
      <w:r w:rsidRPr="00CB516E">
        <w:rPr>
          <w:rFonts w:cs="Arial"/>
          <w:noProof/>
          <w:szCs w:val="20"/>
        </w:rPr>
        <w:drawing>
          <wp:inline distT="0" distB="0" distL="0" distR="0" wp14:anchorId="3CAFA8DC" wp14:editId="0B4A9402">
            <wp:extent cx="2693670" cy="3571875"/>
            <wp:effectExtent l="0" t="0" r="0" b="0"/>
            <wp:docPr id="1604980729" name="Imagen 1" descr="A white cabinet with buttons and swit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80729" name="Imagen 1" descr="A white cabinet with buttons and switches&#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2704591" cy="3586356"/>
                    </a:xfrm>
                    <a:prstGeom prst="rect">
                      <a:avLst/>
                    </a:prstGeom>
                  </pic:spPr>
                </pic:pic>
              </a:graphicData>
            </a:graphic>
          </wp:inline>
        </w:drawing>
      </w:r>
      <w:r w:rsidR="00527E34" w:rsidRPr="00CB516E">
        <w:rPr>
          <w:rFonts w:cs="Arial"/>
          <w:szCs w:val="20"/>
        </w:rPr>
        <w:t xml:space="preserve">    </w:t>
      </w:r>
      <w:r w:rsidR="00527E34" w:rsidRPr="00CB516E">
        <w:rPr>
          <w:rFonts w:cs="Arial"/>
          <w:noProof/>
          <w:szCs w:val="20"/>
        </w:rPr>
        <w:drawing>
          <wp:inline distT="0" distB="0" distL="0" distR="0" wp14:anchorId="75C40ABB" wp14:editId="0C5939BB">
            <wp:extent cx="2569210" cy="3533775"/>
            <wp:effectExtent l="0" t="0" r="2540" b="9525"/>
            <wp:docPr id="539957630"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57630" name="Imagen 1" descr="A close up of a machin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2578931" cy="3547146"/>
                    </a:xfrm>
                    <a:prstGeom prst="rect">
                      <a:avLst/>
                    </a:prstGeom>
                  </pic:spPr>
                </pic:pic>
              </a:graphicData>
            </a:graphic>
          </wp:inline>
        </w:drawing>
      </w:r>
    </w:p>
    <w:p w14:paraId="2396ADBA" w14:textId="09896C4A" w:rsidR="000B17E0" w:rsidRPr="0037524E" w:rsidRDefault="0037524E" w:rsidP="0037524E">
      <w:pPr>
        <w:pStyle w:val="Descripcin"/>
        <w:jc w:val="center"/>
        <w:rPr>
          <w:rFonts w:cs="Arial"/>
          <w:b/>
          <w:bCs/>
          <w:i w:val="0"/>
          <w:iCs w:val="0"/>
          <w:color w:val="auto"/>
          <w:szCs w:val="20"/>
        </w:rPr>
      </w:pPr>
      <w:bookmarkStart w:id="93" w:name="_Ref181691004"/>
      <w:r w:rsidRPr="0037524E">
        <w:rPr>
          <w:b/>
          <w:bCs/>
          <w:i w:val="0"/>
          <w:iCs w:val="0"/>
          <w:color w:val="auto"/>
        </w:rPr>
        <w:t xml:space="preserve">Figura </w:t>
      </w:r>
      <w:r w:rsidRPr="0037524E">
        <w:rPr>
          <w:b/>
          <w:bCs/>
          <w:i w:val="0"/>
          <w:iCs w:val="0"/>
          <w:color w:val="auto"/>
        </w:rPr>
        <w:fldChar w:fldCharType="begin"/>
      </w:r>
      <w:r w:rsidRPr="0037524E">
        <w:rPr>
          <w:b/>
          <w:bCs/>
          <w:i w:val="0"/>
          <w:iCs w:val="0"/>
          <w:color w:val="auto"/>
        </w:rPr>
        <w:instrText xml:space="preserve"> SEQ Figura \* ARABIC </w:instrText>
      </w:r>
      <w:r w:rsidRPr="0037524E">
        <w:rPr>
          <w:b/>
          <w:bCs/>
          <w:i w:val="0"/>
          <w:iCs w:val="0"/>
          <w:color w:val="auto"/>
        </w:rPr>
        <w:fldChar w:fldCharType="separate"/>
      </w:r>
      <w:r w:rsidR="00914669">
        <w:rPr>
          <w:b/>
          <w:bCs/>
          <w:i w:val="0"/>
          <w:iCs w:val="0"/>
          <w:noProof/>
          <w:color w:val="auto"/>
        </w:rPr>
        <w:t>25</w:t>
      </w:r>
      <w:r w:rsidRPr="0037524E">
        <w:rPr>
          <w:b/>
          <w:bCs/>
          <w:i w:val="0"/>
          <w:iCs w:val="0"/>
          <w:color w:val="auto"/>
        </w:rPr>
        <w:fldChar w:fldCharType="end"/>
      </w:r>
      <w:bookmarkEnd w:id="93"/>
      <w:r w:rsidRPr="0037524E">
        <w:rPr>
          <w:b/>
          <w:bCs/>
          <w:i w:val="0"/>
          <w:iCs w:val="0"/>
          <w:color w:val="auto"/>
        </w:rPr>
        <w:t xml:space="preserve">. </w:t>
      </w:r>
      <w:r w:rsidR="000B17E0" w:rsidRPr="00135C85">
        <w:rPr>
          <w:rFonts w:cs="Arial"/>
          <w:i w:val="0"/>
          <w:iCs w:val="0"/>
          <w:color w:val="auto"/>
          <w:szCs w:val="20"/>
        </w:rPr>
        <w:t xml:space="preserve">Gabinete de Control </w:t>
      </w:r>
      <w:r w:rsidR="00267F01" w:rsidRPr="00135C85">
        <w:rPr>
          <w:rFonts w:cs="Arial"/>
          <w:i w:val="0"/>
          <w:iCs w:val="0"/>
          <w:color w:val="auto"/>
          <w:szCs w:val="20"/>
        </w:rPr>
        <w:t xml:space="preserve">PLC </w:t>
      </w:r>
      <w:r w:rsidR="000B17E0" w:rsidRPr="00135C85">
        <w:rPr>
          <w:rFonts w:cs="Arial"/>
          <w:i w:val="0"/>
          <w:iCs w:val="0"/>
          <w:color w:val="auto"/>
          <w:szCs w:val="20"/>
        </w:rPr>
        <w:t>ESD</w:t>
      </w:r>
      <w:r w:rsidR="00267F01" w:rsidRPr="00135C85">
        <w:rPr>
          <w:rFonts w:cs="Arial"/>
          <w:i w:val="0"/>
          <w:iCs w:val="0"/>
          <w:color w:val="auto"/>
          <w:szCs w:val="20"/>
        </w:rPr>
        <w:t xml:space="preserve"> VMT</w:t>
      </w:r>
      <w:r w:rsidR="000B17E0" w:rsidRPr="00135C85">
        <w:rPr>
          <w:rFonts w:cs="Arial"/>
          <w:i w:val="0"/>
          <w:iCs w:val="0"/>
          <w:color w:val="auto"/>
          <w:szCs w:val="20"/>
        </w:rPr>
        <w:t>.</w:t>
      </w:r>
    </w:p>
    <w:p w14:paraId="66936B85" w14:textId="27A43E2F" w:rsidR="000B17E0" w:rsidRPr="00CB516E" w:rsidRDefault="000B17E0" w:rsidP="000B17E0">
      <w:pPr>
        <w:rPr>
          <w:rFonts w:cs="Arial"/>
          <w:szCs w:val="20"/>
        </w:rPr>
      </w:pPr>
      <w:r w:rsidRPr="00CB516E">
        <w:rPr>
          <w:rFonts w:cs="Arial"/>
          <w:szCs w:val="20"/>
        </w:rPr>
        <w:t>El chasis del PLC incluye módulos de comunicación Ethernet, módulos de redundancia y el controlador PLC. El chasis de E/S contiene módulos de entradas y salidas digitales con configuración SIL 2, módulos de entradas y salidas analógicas, además de módulos de comunicación Ethernet. A continuación, se detallan la marca, modelo y revisión de cada módulo en los chasis.</w:t>
      </w:r>
    </w:p>
    <w:tbl>
      <w:tblPr>
        <w:tblW w:w="8840" w:type="dxa"/>
        <w:jc w:val="center"/>
        <w:tblLook w:val="04A0" w:firstRow="1" w:lastRow="0" w:firstColumn="1" w:lastColumn="0" w:noHBand="0" w:noVBand="1"/>
      </w:tblPr>
      <w:tblGrid>
        <w:gridCol w:w="3820"/>
        <w:gridCol w:w="580"/>
        <w:gridCol w:w="1660"/>
        <w:gridCol w:w="1660"/>
        <w:gridCol w:w="1120"/>
      </w:tblGrid>
      <w:tr w:rsidR="00527E34" w:rsidRPr="00527E34" w14:paraId="766A2105" w14:textId="77777777" w:rsidTr="00527E34">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1139EDF2"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lastRenderedPageBreak/>
              <w:t>Chasis PLC A ControlLogix 1756-A4</w:t>
            </w:r>
          </w:p>
        </w:tc>
      </w:tr>
      <w:tr w:rsidR="00527E34" w:rsidRPr="00527E34" w14:paraId="35FF5815" w14:textId="77777777" w:rsidTr="00527E34">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081C14A"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6CE1131D"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11A73A92"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77EB067"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242568E"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Revisión</w:t>
            </w:r>
          </w:p>
        </w:tc>
      </w:tr>
      <w:tr w:rsidR="00527E34" w:rsidRPr="00527E34" w14:paraId="40FB5AC1" w14:textId="77777777" w:rsidTr="00527E34">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FE2F6F2" w14:textId="2BDF4390"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 </w:t>
            </w:r>
            <w:r w:rsidRPr="00CB516E">
              <w:rPr>
                <w:rFonts w:cs="Arial"/>
                <w:noProof/>
                <w:sz w:val="18"/>
                <w:szCs w:val="18"/>
              </w:rPr>
              <w:drawing>
                <wp:inline distT="0" distB="0" distL="0" distR="0" wp14:anchorId="2F2FBCFC" wp14:editId="16D14151">
                  <wp:extent cx="1181100" cy="903438"/>
                  <wp:effectExtent l="0" t="0" r="0" b="0"/>
                  <wp:docPr id="1706195135"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27225" name="Imagen 1" descr="A close up of a machine&#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86718" cy="907735"/>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6128692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66578CD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7C39F8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36CBBC1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11.003</w:t>
            </w:r>
          </w:p>
        </w:tc>
      </w:tr>
      <w:tr w:rsidR="00527E34" w:rsidRPr="00527E34" w14:paraId="1B9006A0"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5D571E3"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87EC7C9"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62C35E4E"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C05D2F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067A440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32.051</w:t>
            </w:r>
          </w:p>
        </w:tc>
      </w:tr>
      <w:tr w:rsidR="00527E34" w:rsidRPr="00527E34" w14:paraId="0EBFDB82"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F5AF24D"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F0E6D6E"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4788FFB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DC7A2E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1EC1E02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20.010</w:t>
            </w:r>
          </w:p>
        </w:tc>
      </w:tr>
      <w:tr w:rsidR="00527E34" w:rsidRPr="00527E34" w14:paraId="11BF5194"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154C052"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B630F89"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257DD7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FD7671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059A767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w:t>
            </w:r>
          </w:p>
        </w:tc>
      </w:tr>
    </w:tbl>
    <w:p w14:paraId="5B60C3D7" w14:textId="77777777" w:rsidR="00527E34" w:rsidRPr="00CB516E" w:rsidRDefault="00527E34" w:rsidP="000B17E0">
      <w:pPr>
        <w:rPr>
          <w:rFonts w:cs="Arial"/>
          <w:szCs w:val="20"/>
        </w:rPr>
      </w:pPr>
    </w:p>
    <w:tbl>
      <w:tblPr>
        <w:tblW w:w="8840" w:type="dxa"/>
        <w:jc w:val="center"/>
        <w:tblLook w:val="04A0" w:firstRow="1" w:lastRow="0" w:firstColumn="1" w:lastColumn="0" w:noHBand="0" w:noVBand="1"/>
      </w:tblPr>
      <w:tblGrid>
        <w:gridCol w:w="3820"/>
        <w:gridCol w:w="580"/>
        <w:gridCol w:w="1660"/>
        <w:gridCol w:w="1660"/>
        <w:gridCol w:w="1120"/>
      </w:tblGrid>
      <w:tr w:rsidR="00527E34" w:rsidRPr="003D1283" w14:paraId="123CCD6F" w14:textId="77777777" w:rsidTr="002B178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A080F39" w14:textId="670D240F" w:rsidR="00527E34" w:rsidRPr="00267F01" w:rsidRDefault="00527E34" w:rsidP="002B178F">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527E34" w:rsidRPr="00527E34" w14:paraId="74F6E9F4" w14:textId="77777777" w:rsidTr="002B178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1A1D8FE" w14:textId="77777777" w:rsidR="00527E34" w:rsidRPr="00527E34" w:rsidRDefault="00527E34" w:rsidP="002B178F">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790E4E8E" w14:textId="77777777" w:rsidR="00527E34" w:rsidRPr="00527E34" w:rsidRDefault="00527E34" w:rsidP="002B178F">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34E885F6" w14:textId="77777777" w:rsidR="00527E34" w:rsidRPr="00527E34" w:rsidRDefault="00527E34" w:rsidP="002B178F">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7680941" w14:textId="77777777" w:rsidR="00527E34" w:rsidRPr="00527E34" w:rsidRDefault="00527E34" w:rsidP="002B178F">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4D37E91D" w14:textId="77777777" w:rsidR="00527E34" w:rsidRPr="00527E34" w:rsidRDefault="00527E34" w:rsidP="002B178F">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Revisión</w:t>
            </w:r>
          </w:p>
        </w:tc>
      </w:tr>
      <w:tr w:rsidR="00527E34" w:rsidRPr="00527E34" w14:paraId="5527E5AA" w14:textId="77777777" w:rsidTr="002B178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F7A2F79"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 </w:t>
            </w:r>
            <w:r w:rsidRPr="00CB516E">
              <w:rPr>
                <w:rFonts w:cs="Arial"/>
                <w:noProof/>
                <w:sz w:val="18"/>
                <w:szCs w:val="18"/>
              </w:rPr>
              <w:drawing>
                <wp:inline distT="0" distB="0" distL="0" distR="0" wp14:anchorId="5A826F7E" wp14:editId="093379B8">
                  <wp:extent cx="1181100" cy="903438"/>
                  <wp:effectExtent l="0" t="0" r="0" b="0"/>
                  <wp:docPr id="1095883070"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27225" name="Imagen 1" descr="A close up of a machine&#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86718" cy="907735"/>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4D7C1C48"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2D55E281"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2DF3B5D"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58F54A15"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11.003</w:t>
            </w:r>
          </w:p>
        </w:tc>
      </w:tr>
      <w:tr w:rsidR="00527E34" w:rsidRPr="00527E34" w14:paraId="1717E5D2"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6A28305" w14:textId="77777777" w:rsidR="00527E34" w:rsidRPr="00527E34" w:rsidRDefault="00527E34"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38955F8"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56B3EE5F"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FCCA633"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1756-L73/B</w:t>
            </w:r>
          </w:p>
        </w:tc>
        <w:tc>
          <w:tcPr>
            <w:tcW w:w="1120" w:type="dxa"/>
            <w:tcBorders>
              <w:top w:val="nil"/>
              <w:left w:val="nil"/>
              <w:bottom w:val="single" w:sz="4" w:space="0" w:color="auto"/>
              <w:right w:val="single" w:sz="4" w:space="0" w:color="auto"/>
            </w:tcBorders>
            <w:shd w:val="clear" w:color="auto" w:fill="auto"/>
            <w:vAlign w:val="center"/>
            <w:hideMark/>
          </w:tcPr>
          <w:p w14:paraId="7910DDBF"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32.051</w:t>
            </w:r>
          </w:p>
        </w:tc>
      </w:tr>
      <w:tr w:rsidR="00527E34" w:rsidRPr="00527E34" w14:paraId="4B632F17"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AD85F77" w14:textId="77777777" w:rsidR="00527E34" w:rsidRPr="00527E34" w:rsidRDefault="00527E34"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9D31839"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2254FAD5"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12772BB"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51692FFF"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20.010</w:t>
            </w:r>
          </w:p>
        </w:tc>
      </w:tr>
      <w:tr w:rsidR="00527E34" w:rsidRPr="00527E34" w14:paraId="4146F71A" w14:textId="77777777" w:rsidTr="002B178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7125CF3" w14:textId="77777777" w:rsidR="00527E34" w:rsidRPr="00527E34" w:rsidRDefault="00527E34" w:rsidP="002B178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68496B7"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3796CC6A"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F2CC17F"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6307E772" w14:textId="77777777" w:rsidR="00527E34" w:rsidRPr="00527E34" w:rsidRDefault="00527E34" w:rsidP="002B178F">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w:t>
            </w:r>
          </w:p>
        </w:tc>
      </w:tr>
    </w:tbl>
    <w:p w14:paraId="75BD0B27" w14:textId="77777777" w:rsidR="000B17E0" w:rsidRPr="00CB516E" w:rsidRDefault="000B17E0" w:rsidP="000B17E0"/>
    <w:tbl>
      <w:tblPr>
        <w:tblW w:w="8840" w:type="dxa"/>
        <w:jc w:val="center"/>
        <w:tblLook w:val="04A0" w:firstRow="1" w:lastRow="0" w:firstColumn="1" w:lastColumn="0" w:noHBand="0" w:noVBand="1"/>
      </w:tblPr>
      <w:tblGrid>
        <w:gridCol w:w="3820"/>
        <w:gridCol w:w="580"/>
        <w:gridCol w:w="1660"/>
        <w:gridCol w:w="1660"/>
        <w:gridCol w:w="1120"/>
      </w:tblGrid>
      <w:tr w:rsidR="00527E34" w:rsidRPr="00527E34" w14:paraId="03789974" w14:textId="77777777" w:rsidTr="00527E34">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D49CE35"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Chasis I/O ControlLogix 1756-A17</w:t>
            </w:r>
          </w:p>
        </w:tc>
      </w:tr>
      <w:tr w:rsidR="00527E34" w:rsidRPr="00CB516E" w14:paraId="4CB1B3D6" w14:textId="77777777" w:rsidTr="00527E34">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44A3B495"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57538FDE"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3BC32C63"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98AABA7"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7E80FC4" w14:textId="77777777" w:rsidR="00527E34" w:rsidRPr="00527E34" w:rsidRDefault="00527E34" w:rsidP="00527E34">
            <w:pPr>
              <w:spacing w:after="0" w:line="240" w:lineRule="auto"/>
              <w:ind w:left="0" w:right="0"/>
              <w:jc w:val="center"/>
              <w:rPr>
                <w:rFonts w:cs="Arial"/>
                <w:b/>
                <w:bCs/>
                <w:color w:val="000000"/>
                <w:sz w:val="18"/>
                <w:szCs w:val="18"/>
                <w:lang w:eastAsia="en-US"/>
              </w:rPr>
            </w:pPr>
            <w:r w:rsidRPr="00527E34">
              <w:rPr>
                <w:rFonts w:cs="Arial"/>
                <w:b/>
                <w:bCs/>
                <w:color w:val="000000"/>
                <w:sz w:val="18"/>
                <w:szCs w:val="18"/>
                <w:lang w:eastAsia="en-US"/>
              </w:rPr>
              <w:t>Revisión</w:t>
            </w:r>
          </w:p>
        </w:tc>
      </w:tr>
      <w:tr w:rsidR="00527E34" w:rsidRPr="00CB516E" w14:paraId="2B1AD589" w14:textId="77777777" w:rsidTr="00527E34">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584CE638" w14:textId="286CCB6F" w:rsidR="00527E34" w:rsidRPr="00527E34" w:rsidRDefault="00527E34" w:rsidP="00527E34">
            <w:pPr>
              <w:spacing w:after="0" w:line="240" w:lineRule="auto"/>
              <w:ind w:left="0" w:right="0"/>
              <w:jc w:val="center"/>
              <w:rPr>
                <w:rFonts w:cs="Arial"/>
                <w:color w:val="000000"/>
                <w:sz w:val="18"/>
                <w:szCs w:val="18"/>
                <w:lang w:eastAsia="en-US"/>
              </w:rPr>
            </w:pPr>
            <w:r w:rsidRPr="00CB516E">
              <w:rPr>
                <w:rFonts w:cs="Arial"/>
                <w:noProof/>
                <w:sz w:val="18"/>
                <w:szCs w:val="18"/>
              </w:rPr>
              <w:drawing>
                <wp:inline distT="0" distB="0" distL="0" distR="0" wp14:anchorId="70C519AB" wp14:editId="5CD241CF">
                  <wp:extent cx="2219325" cy="870751"/>
                  <wp:effectExtent l="0" t="0" r="0" b="5715"/>
                  <wp:docPr id="871219124" name="Imagen 1" descr="A row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87692" name="Imagen 1" descr="A row of electronic devic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58971" cy="886306"/>
                          </a:xfrm>
                          <a:prstGeom prst="rect">
                            <a:avLst/>
                          </a:prstGeom>
                        </pic:spPr>
                      </pic:pic>
                    </a:graphicData>
                  </a:graphic>
                </wp:inline>
              </w:drawing>
            </w:r>
            <w:r w:rsidRPr="00527E34">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1928C52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4C1FC4E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9D1AF0D"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7C357D7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11.003</w:t>
            </w:r>
          </w:p>
        </w:tc>
      </w:tr>
      <w:tr w:rsidR="00527E34" w:rsidRPr="00CB516E" w14:paraId="051325A6"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F7EAF21"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A114DF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4E8F9C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8C3740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7D4617F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31485A1D"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A97F199"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21C5F7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58611E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695F9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4C854F8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35008B0A"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FB5D83C"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E355D8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2050B9F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3FAF0A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5CEE174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2394A03C"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0E2BC99"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56A1BBD"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12B6F9B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096324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6D1396FF"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08AFF6C5"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D3F158"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8DE84C0"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4B97940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11718C1"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3E1D64C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1919508F"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19A9A30"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31A0D3E"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197AA2E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0C8EF5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1756-IB32/B</w:t>
            </w:r>
          </w:p>
        </w:tc>
        <w:tc>
          <w:tcPr>
            <w:tcW w:w="1120" w:type="dxa"/>
            <w:tcBorders>
              <w:top w:val="nil"/>
              <w:left w:val="nil"/>
              <w:bottom w:val="single" w:sz="4" w:space="0" w:color="auto"/>
              <w:right w:val="single" w:sz="4" w:space="0" w:color="auto"/>
            </w:tcBorders>
            <w:shd w:val="clear" w:color="auto" w:fill="auto"/>
            <w:vAlign w:val="center"/>
            <w:hideMark/>
          </w:tcPr>
          <w:p w14:paraId="0792782F"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3.005</w:t>
            </w:r>
          </w:p>
        </w:tc>
      </w:tr>
      <w:tr w:rsidR="00527E34" w:rsidRPr="00CB516E" w14:paraId="15B04FDD"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B343B3D"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DD1835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09A8043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DB6452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1756-OB16D/A</w:t>
            </w:r>
          </w:p>
        </w:tc>
        <w:tc>
          <w:tcPr>
            <w:tcW w:w="1120" w:type="dxa"/>
            <w:tcBorders>
              <w:top w:val="nil"/>
              <w:left w:val="nil"/>
              <w:bottom w:val="single" w:sz="4" w:space="0" w:color="auto"/>
              <w:right w:val="single" w:sz="4" w:space="0" w:color="auto"/>
            </w:tcBorders>
            <w:shd w:val="clear" w:color="auto" w:fill="auto"/>
            <w:vAlign w:val="center"/>
            <w:hideMark/>
          </w:tcPr>
          <w:p w14:paraId="248822E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3.002</w:t>
            </w:r>
          </w:p>
        </w:tc>
      </w:tr>
      <w:tr w:rsidR="00527E34" w:rsidRPr="00CB516E" w14:paraId="4DE7D22F"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7F4977F"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D649E2E"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481529A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EEB7E2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1756-OB16D/A</w:t>
            </w:r>
          </w:p>
        </w:tc>
        <w:tc>
          <w:tcPr>
            <w:tcW w:w="1120" w:type="dxa"/>
            <w:tcBorders>
              <w:top w:val="nil"/>
              <w:left w:val="nil"/>
              <w:bottom w:val="single" w:sz="4" w:space="0" w:color="auto"/>
              <w:right w:val="single" w:sz="4" w:space="0" w:color="auto"/>
            </w:tcBorders>
            <w:shd w:val="clear" w:color="auto" w:fill="auto"/>
            <w:vAlign w:val="center"/>
            <w:hideMark/>
          </w:tcPr>
          <w:p w14:paraId="5B54590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3.002</w:t>
            </w:r>
          </w:p>
        </w:tc>
      </w:tr>
      <w:tr w:rsidR="00527E34" w:rsidRPr="00CB516E" w14:paraId="63DC9BF5"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17725D9"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2F3C85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3D5917D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DF40DA3"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1756-OB16D/A</w:t>
            </w:r>
          </w:p>
        </w:tc>
        <w:tc>
          <w:tcPr>
            <w:tcW w:w="1120" w:type="dxa"/>
            <w:tcBorders>
              <w:top w:val="nil"/>
              <w:left w:val="nil"/>
              <w:bottom w:val="single" w:sz="4" w:space="0" w:color="auto"/>
              <w:right w:val="single" w:sz="4" w:space="0" w:color="auto"/>
            </w:tcBorders>
            <w:shd w:val="clear" w:color="auto" w:fill="auto"/>
            <w:vAlign w:val="center"/>
            <w:hideMark/>
          </w:tcPr>
          <w:p w14:paraId="36BBF61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3.002</w:t>
            </w:r>
          </w:p>
        </w:tc>
      </w:tr>
      <w:tr w:rsidR="00527E34" w:rsidRPr="00CB516E" w14:paraId="213BA9C9"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157EA69"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4C880E8"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5B06180D"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D58769"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01B89513"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1.005</w:t>
            </w:r>
          </w:p>
        </w:tc>
      </w:tr>
      <w:tr w:rsidR="00527E34" w:rsidRPr="00CB516E" w14:paraId="25EEC554"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8ED3A20"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FDB874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73E1D50E"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9B77C9D"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4F3456B2"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1.005</w:t>
            </w:r>
          </w:p>
        </w:tc>
      </w:tr>
      <w:tr w:rsidR="00527E34" w:rsidRPr="00CB516E" w14:paraId="0CB64A8C"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414F91D"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3A59FF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43F64C5A"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ADBE412"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40C97C67"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1.005</w:t>
            </w:r>
          </w:p>
        </w:tc>
      </w:tr>
      <w:tr w:rsidR="00527E34" w:rsidRPr="00CB516E" w14:paraId="3199A59B"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8568924"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AD8115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0E1DA8E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2E529D1"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4C81FB7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1.005</w:t>
            </w:r>
          </w:p>
        </w:tc>
      </w:tr>
      <w:tr w:rsidR="00527E34" w:rsidRPr="00CB516E" w14:paraId="4469F310"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E72F1D0"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AB3B5D8"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6B53EDE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DDB3108"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1756-OB16D/A</w:t>
            </w:r>
          </w:p>
        </w:tc>
        <w:tc>
          <w:tcPr>
            <w:tcW w:w="1120" w:type="dxa"/>
            <w:tcBorders>
              <w:top w:val="nil"/>
              <w:left w:val="nil"/>
              <w:bottom w:val="single" w:sz="4" w:space="0" w:color="auto"/>
              <w:right w:val="single" w:sz="4" w:space="0" w:color="auto"/>
            </w:tcBorders>
            <w:shd w:val="clear" w:color="auto" w:fill="auto"/>
            <w:vAlign w:val="center"/>
            <w:hideMark/>
          </w:tcPr>
          <w:p w14:paraId="2CF4BFA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3.002</w:t>
            </w:r>
          </w:p>
        </w:tc>
      </w:tr>
      <w:tr w:rsidR="00527E34" w:rsidRPr="00CB516E" w14:paraId="74AF53B9"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F9E94E4"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1C2ADC4"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54912838"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FC0DB76"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04B02605"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4.008</w:t>
            </w:r>
          </w:p>
        </w:tc>
      </w:tr>
      <w:tr w:rsidR="00527E34" w:rsidRPr="00CB516E" w14:paraId="4871D259" w14:textId="77777777" w:rsidTr="00527E34">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52BCC1C" w14:textId="77777777" w:rsidR="00527E34" w:rsidRPr="00527E34" w:rsidRDefault="00527E34" w:rsidP="00527E34">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C41F0DC"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08C22BF3"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C1CBED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15D2862B" w14:textId="77777777" w:rsidR="00527E34" w:rsidRPr="00527E34" w:rsidRDefault="00527E34" w:rsidP="00527E34">
            <w:pPr>
              <w:spacing w:after="0" w:line="240" w:lineRule="auto"/>
              <w:ind w:left="0" w:right="0"/>
              <w:jc w:val="center"/>
              <w:rPr>
                <w:rFonts w:cs="Arial"/>
                <w:color w:val="000000"/>
                <w:sz w:val="18"/>
                <w:szCs w:val="18"/>
                <w:lang w:eastAsia="en-US"/>
              </w:rPr>
            </w:pPr>
            <w:r w:rsidRPr="00527E34">
              <w:rPr>
                <w:rFonts w:cs="Arial"/>
                <w:color w:val="000000"/>
                <w:sz w:val="18"/>
                <w:szCs w:val="18"/>
                <w:lang w:eastAsia="en-US"/>
              </w:rPr>
              <w:t>4.003</w:t>
            </w:r>
          </w:p>
        </w:tc>
      </w:tr>
    </w:tbl>
    <w:p w14:paraId="6AA628C9" w14:textId="77777777" w:rsidR="00527E34" w:rsidRPr="00CB516E" w:rsidRDefault="00527E34" w:rsidP="000B17E0">
      <w:pPr>
        <w:rPr>
          <w:rFonts w:cs="Arial"/>
          <w:szCs w:val="20"/>
        </w:rPr>
      </w:pPr>
    </w:p>
    <w:p w14:paraId="19D99230" w14:textId="471CC759" w:rsidR="000B17E0" w:rsidRPr="00CB516E" w:rsidRDefault="000B17E0" w:rsidP="000B17E0">
      <w:r w:rsidRPr="00CB516E">
        <w:rPr>
          <w:rFonts w:cs="Arial"/>
          <w:szCs w:val="20"/>
        </w:rPr>
        <w:t>El software utilizado para revisar las lógicas del PLC es Studio 5000, en su versión 32.04. El programa del PLC-ESD VMT cuenta con cinco tareas periódicas que contienen las rutinas encargadas del control de la estación</w:t>
      </w:r>
      <w:r w:rsidR="0037524E">
        <w:t xml:space="preserve"> (Ver </w:t>
      </w:r>
      <w:r w:rsidR="0037524E">
        <w:fldChar w:fldCharType="begin"/>
      </w:r>
      <w:r w:rsidR="0037524E">
        <w:instrText xml:space="preserve"> REF _Ref181691076 \h </w:instrText>
      </w:r>
      <w:r w:rsidR="0037524E">
        <w:fldChar w:fldCharType="separate"/>
      </w:r>
      <w:r w:rsidR="0037524E" w:rsidRPr="0037524E">
        <w:rPr>
          <w:b/>
          <w:bCs/>
          <w:i/>
          <w:iCs/>
        </w:rPr>
        <w:t xml:space="preserve">Figura </w:t>
      </w:r>
      <w:r w:rsidR="0037524E" w:rsidRPr="0037524E">
        <w:rPr>
          <w:b/>
          <w:bCs/>
          <w:i/>
          <w:iCs/>
          <w:noProof/>
        </w:rPr>
        <w:t>26</w:t>
      </w:r>
      <w:r w:rsidR="0037524E">
        <w:fldChar w:fldCharType="end"/>
      </w:r>
      <w:r w:rsidR="0037524E">
        <w:t>).</w:t>
      </w:r>
    </w:p>
    <w:p w14:paraId="0BF723B9" w14:textId="36188B22" w:rsidR="0037524E" w:rsidRDefault="000B17E0" w:rsidP="0037524E">
      <w:pPr>
        <w:keepNext/>
        <w:jc w:val="center"/>
      </w:pPr>
      <w:r w:rsidRPr="00CB516E">
        <w:rPr>
          <w:noProof/>
          <w:bdr w:val="none" w:sz="0" w:space="0" w:color="auto" w:frame="1"/>
        </w:rPr>
        <w:drawing>
          <wp:inline distT="0" distB="0" distL="0" distR="0" wp14:anchorId="70B4E735" wp14:editId="669E5D1C">
            <wp:extent cx="1757927" cy="2828925"/>
            <wp:effectExtent l="19050" t="19050" r="13970" b="9525"/>
            <wp:docPr id="248750645" name="Imagen 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750645" name="Imagen 38" descr="A screenshot of a computer&#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70074" cy="2848472"/>
                    </a:xfrm>
                    <a:prstGeom prst="rect">
                      <a:avLst/>
                    </a:prstGeom>
                    <a:noFill/>
                    <a:ln>
                      <a:solidFill>
                        <a:schemeClr val="tx1"/>
                      </a:solidFill>
                    </a:ln>
                  </pic:spPr>
                </pic:pic>
              </a:graphicData>
            </a:graphic>
          </wp:inline>
        </w:drawing>
      </w:r>
    </w:p>
    <w:p w14:paraId="2FDE2A0A" w14:textId="19FF4308" w:rsidR="000B17E0" w:rsidRPr="0037524E" w:rsidRDefault="0037524E" w:rsidP="0037524E">
      <w:pPr>
        <w:pStyle w:val="Descripcin"/>
        <w:jc w:val="center"/>
        <w:rPr>
          <w:rFonts w:cs="Arial"/>
          <w:b/>
          <w:bCs/>
          <w:i w:val="0"/>
          <w:iCs w:val="0"/>
          <w:color w:val="auto"/>
          <w:szCs w:val="20"/>
        </w:rPr>
      </w:pPr>
      <w:bookmarkStart w:id="94" w:name="_Ref181691076"/>
      <w:r w:rsidRPr="0037524E">
        <w:rPr>
          <w:b/>
          <w:bCs/>
          <w:i w:val="0"/>
          <w:iCs w:val="0"/>
          <w:color w:val="auto"/>
        </w:rPr>
        <w:t xml:space="preserve">Figura </w:t>
      </w:r>
      <w:r w:rsidRPr="0037524E">
        <w:rPr>
          <w:b/>
          <w:bCs/>
          <w:i w:val="0"/>
          <w:iCs w:val="0"/>
          <w:color w:val="auto"/>
        </w:rPr>
        <w:fldChar w:fldCharType="begin"/>
      </w:r>
      <w:r w:rsidRPr="0037524E">
        <w:rPr>
          <w:b/>
          <w:bCs/>
          <w:i w:val="0"/>
          <w:iCs w:val="0"/>
          <w:color w:val="auto"/>
        </w:rPr>
        <w:instrText xml:space="preserve"> SEQ Figura \* ARABIC </w:instrText>
      </w:r>
      <w:r w:rsidRPr="0037524E">
        <w:rPr>
          <w:b/>
          <w:bCs/>
          <w:i w:val="0"/>
          <w:iCs w:val="0"/>
          <w:color w:val="auto"/>
        </w:rPr>
        <w:fldChar w:fldCharType="separate"/>
      </w:r>
      <w:r w:rsidR="00914669">
        <w:rPr>
          <w:b/>
          <w:bCs/>
          <w:i w:val="0"/>
          <w:iCs w:val="0"/>
          <w:noProof/>
          <w:color w:val="auto"/>
        </w:rPr>
        <w:t>26</w:t>
      </w:r>
      <w:r w:rsidRPr="0037524E">
        <w:rPr>
          <w:b/>
          <w:bCs/>
          <w:i w:val="0"/>
          <w:iCs w:val="0"/>
          <w:color w:val="auto"/>
        </w:rPr>
        <w:fldChar w:fldCharType="end"/>
      </w:r>
      <w:bookmarkEnd w:id="94"/>
      <w:r w:rsidRPr="0037524E">
        <w:rPr>
          <w:b/>
          <w:bCs/>
          <w:i w:val="0"/>
          <w:iCs w:val="0"/>
          <w:color w:val="auto"/>
        </w:rPr>
        <w:t xml:space="preserve">. </w:t>
      </w:r>
      <w:r w:rsidR="000B17E0" w:rsidRPr="0037524E">
        <w:rPr>
          <w:rFonts w:cs="Arial"/>
          <w:i w:val="0"/>
          <w:iCs w:val="0"/>
          <w:color w:val="auto"/>
          <w:szCs w:val="20"/>
        </w:rPr>
        <w:t>Árbol de Tareas</w:t>
      </w:r>
      <w:r w:rsidR="00267F01" w:rsidRPr="0037524E">
        <w:rPr>
          <w:rFonts w:cs="Arial"/>
          <w:i w:val="0"/>
          <w:iCs w:val="0"/>
          <w:color w:val="auto"/>
          <w:szCs w:val="20"/>
        </w:rPr>
        <w:t xml:space="preserve"> PLC ESD VMT</w:t>
      </w:r>
      <w:r w:rsidR="000B17E0" w:rsidRPr="0037524E">
        <w:rPr>
          <w:rFonts w:cs="Arial"/>
          <w:i w:val="0"/>
          <w:iCs w:val="0"/>
          <w:color w:val="auto"/>
          <w:szCs w:val="20"/>
        </w:rPr>
        <w:t>.</w:t>
      </w:r>
    </w:p>
    <w:p w14:paraId="78FF9E9E" w14:textId="6466D921" w:rsidR="000B17E0" w:rsidRPr="00CB516E" w:rsidRDefault="000B17E0" w:rsidP="000B17E0">
      <w:pPr>
        <w:rPr>
          <w:rFonts w:cs="Arial"/>
          <w:b/>
          <w:bCs/>
          <w:i/>
          <w:iCs/>
          <w:szCs w:val="20"/>
        </w:rPr>
      </w:pPr>
      <w:r w:rsidRPr="00CB516E">
        <w:rPr>
          <w:rFonts w:cs="Arial"/>
          <w:szCs w:val="20"/>
        </w:rPr>
        <w:t xml:space="preserve">El uso total de la memoria de E/S en el programa del PLC es del 13.52%, mientras que las lógicas del programa ocupan el 22.61% de la capacidad total de memoria del procesador para datos y lógica, como se muestra en la </w:t>
      </w:r>
      <w:r w:rsidR="0037524E">
        <w:rPr>
          <w:rFonts w:cs="Arial"/>
          <w:b/>
          <w:bCs/>
          <w:i/>
          <w:iCs/>
          <w:szCs w:val="20"/>
        </w:rPr>
        <w:fldChar w:fldCharType="begin"/>
      </w:r>
      <w:r w:rsidR="0037524E">
        <w:rPr>
          <w:rFonts w:cs="Arial"/>
          <w:szCs w:val="20"/>
        </w:rPr>
        <w:instrText xml:space="preserve"> REF _Ref181691108 \h </w:instrText>
      </w:r>
      <w:r w:rsidR="0037524E">
        <w:rPr>
          <w:rFonts w:cs="Arial"/>
          <w:b/>
          <w:bCs/>
          <w:i/>
          <w:iCs/>
          <w:szCs w:val="20"/>
        </w:rPr>
      </w:r>
      <w:r w:rsidR="0037524E">
        <w:rPr>
          <w:rFonts w:cs="Arial"/>
          <w:b/>
          <w:bCs/>
          <w:i/>
          <w:iCs/>
          <w:szCs w:val="20"/>
        </w:rPr>
        <w:fldChar w:fldCharType="separate"/>
      </w:r>
      <w:r w:rsidR="0037524E" w:rsidRPr="0037524E">
        <w:rPr>
          <w:b/>
          <w:bCs/>
          <w:i/>
          <w:iCs/>
        </w:rPr>
        <w:t xml:space="preserve">Figura </w:t>
      </w:r>
      <w:r w:rsidR="0037524E" w:rsidRPr="0037524E">
        <w:rPr>
          <w:b/>
          <w:bCs/>
          <w:i/>
          <w:iCs/>
          <w:noProof/>
        </w:rPr>
        <w:t>27</w:t>
      </w:r>
      <w:r w:rsidR="0037524E">
        <w:rPr>
          <w:rFonts w:cs="Arial"/>
          <w:b/>
          <w:bCs/>
          <w:i/>
          <w:iCs/>
          <w:szCs w:val="20"/>
        </w:rPr>
        <w:fldChar w:fldCharType="end"/>
      </w:r>
      <w:r w:rsidR="0037524E">
        <w:rPr>
          <w:rFonts w:cs="Arial"/>
          <w:b/>
          <w:bCs/>
          <w:i/>
          <w:iCs/>
          <w:szCs w:val="20"/>
        </w:rPr>
        <w:t>.</w:t>
      </w:r>
    </w:p>
    <w:p w14:paraId="49C53D23" w14:textId="58A4BEA6" w:rsidR="0037524E" w:rsidRDefault="000B17E0" w:rsidP="0037524E">
      <w:pPr>
        <w:keepNext/>
        <w:jc w:val="center"/>
      </w:pPr>
      <w:r w:rsidRPr="00CB516E">
        <w:rPr>
          <w:noProof/>
          <w:bdr w:val="none" w:sz="0" w:space="0" w:color="auto" w:frame="1"/>
        </w:rPr>
        <w:drawing>
          <wp:inline distT="0" distB="0" distL="0" distR="0" wp14:anchorId="7031878F" wp14:editId="3BDBBC95">
            <wp:extent cx="3571875" cy="1864560"/>
            <wp:effectExtent l="19050" t="19050" r="9525" b="21590"/>
            <wp:docPr id="1323495592" name="Imagen 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95592" name="Imagen 39" descr="A screenshot of a computer&#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a:stretch/>
                  </pic:blipFill>
                  <pic:spPr bwMode="auto">
                    <a:xfrm>
                      <a:off x="0" y="0"/>
                      <a:ext cx="3582863" cy="187029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0EC1C60" w14:textId="1C6A5F41" w:rsidR="000B17E0" w:rsidRPr="0037524E" w:rsidRDefault="0037524E" w:rsidP="0037524E">
      <w:pPr>
        <w:pStyle w:val="Descripcin"/>
        <w:jc w:val="center"/>
        <w:rPr>
          <w:rFonts w:cs="Arial"/>
          <w:b/>
          <w:bCs/>
          <w:i w:val="0"/>
          <w:iCs w:val="0"/>
          <w:color w:val="auto"/>
          <w:szCs w:val="20"/>
        </w:rPr>
      </w:pPr>
      <w:bookmarkStart w:id="95" w:name="_Ref181691108"/>
      <w:r w:rsidRPr="0037524E">
        <w:rPr>
          <w:b/>
          <w:bCs/>
          <w:i w:val="0"/>
          <w:iCs w:val="0"/>
          <w:color w:val="auto"/>
        </w:rPr>
        <w:t xml:space="preserve">Figura </w:t>
      </w:r>
      <w:r w:rsidRPr="0037524E">
        <w:rPr>
          <w:b/>
          <w:bCs/>
          <w:i w:val="0"/>
          <w:iCs w:val="0"/>
          <w:color w:val="auto"/>
        </w:rPr>
        <w:fldChar w:fldCharType="begin"/>
      </w:r>
      <w:r w:rsidRPr="0037524E">
        <w:rPr>
          <w:b/>
          <w:bCs/>
          <w:i w:val="0"/>
          <w:iCs w:val="0"/>
          <w:color w:val="auto"/>
        </w:rPr>
        <w:instrText xml:space="preserve"> SEQ Figura \* ARABIC </w:instrText>
      </w:r>
      <w:r w:rsidRPr="0037524E">
        <w:rPr>
          <w:b/>
          <w:bCs/>
          <w:i w:val="0"/>
          <w:iCs w:val="0"/>
          <w:color w:val="auto"/>
        </w:rPr>
        <w:fldChar w:fldCharType="separate"/>
      </w:r>
      <w:r w:rsidR="00914669">
        <w:rPr>
          <w:b/>
          <w:bCs/>
          <w:i w:val="0"/>
          <w:iCs w:val="0"/>
          <w:noProof/>
          <w:color w:val="auto"/>
        </w:rPr>
        <w:t>27</w:t>
      </w:r>
      <w:r w:rsidRPr="0037524E">
        <w:rPr>
          <w:b/>
          <w:bCs/>
          <w:i w:val="0"/>
          <w:iCs w:val="0"/>
          <w:color w:val="auto"/>
        </w:rPr>
        <w:fldChar w:fldCharType="end"/>
      </w:r>
      <w:bookmarkEnd w:id="95"/>
      <w:r w:rsidRPr="0037524E">
        <w:rPr>
          <w:b/>
          <w:bCs/>
          <w:i w:val="0"/>
          <w:iCs w:val="0"/>
          <w:color w:val="auto"/>
        </w:rPr>
        <w:t xml:space="preserve">. </w:t>
      </w:r>
      <w:r w:rsidR="000B17E0" w:rsidRPr="0037524E">
        <w:rPr>
          <w:rFonts w:cs="Arial"/>
          <w:i w:val="0"/>
          <w:iCs w:val="0"/>
          <w:color w:val="auto"/>
          <w:szCs w:val="20"/>
        </w:rPr>
        <w:t>Capacidad de memoria PLC</w:t>
      </w:r>
      <w:r w:rsidR="00267F01" w:rsidRPr="0037524E">
        <w:rPr>
          <w:rFonts w:cs="Arial"/>
          <w:i w:val="0"/>
          <w:iCs w:val="0"/>
          <w:color w:val="auto"/>
          <w:szCs w:val="20"/>
        </w:rPr>
        <w:t xml:space="preserve"> ESD VMT</w:t>
      </w:r>
      <w:r w:rsidR="000B17E0" w:rsidRPr="0037524E">
        <w:rPr>
          <w:rFonts w:cs="Arial"/>
          <w:i w:val="0"/>
          <w:iCs w:val="0"/>
          <w:color w:val="auto"/>
          <w:szCs w:val="20"/>
        </w:rPr>
        <w:t>.</w:t>
      </w:r>
    </w:p>
    <w:p w14:paraId="3D798CE6" w14:textId="0D77F7D0" w:rsidR="00D61461" w:rsidRPr="0037524E" w:rsidRDefault="00D61461" w:rsidP="00D61461">
      <w:pPr>
        <w:pStyle w:val="Ttulo3"/>
        <w:rPr>
          <w:lang w:val="pt-BR"/>
        </w:rPr>
      </w:pPr>
      <w:bookmarkStart w:id="96" w:name="_Toc179299971"/>
      <w:bookmarkStart w:id="97" w:name="_Toc181698228"/>
      <w:r w:rsidRPr="0037524E">
        <w:rPr>
          <w:lang w:val="pt-BR"/>
        </w:rPr>
        <w:t xml:space="preserve">ARQUITECTURA DE CONTROL – PLC ESD </w:t>
      </w:r>
      <w:r w:rsidR="0037524E" w:rsidRPr="0037524E">
        <w:rPr>
          <w:lang w:val="pt-BR"/>
        </w:rPr>
        <w:t>ECV</w:t>
      </w:r>
      <w:r w:rsidRPr="0037524E">
        <w:rPr>
          <w:lang w:val="pt-BR"/>
        </w:rPr>
        <w:t>.</w:t>
      </w:r>
      <w:bookmarkEnd w:id="96"/>
      <w:bookmarkEnd w:id="97"/>
    </w:p>
    <w:p w14:paraId="54EA5FD1" w14:textId="42D18311" w:rsidR="00D61461" w:rsidRPr="00CB516E" w:rsidRDefault="00D61461" w:rsidP="00D61461">
      <w:pPr>
        <w:rPr>
          <w:sz w:val="24"/>
          <w:lang w:eastAsia="en-US"/>
        </w:rPr>
      </w:pPr>
      <w:r w:rsidRPr="00CB516E">
        <w:rPr>
          <w:lang w:eastAsia="en-US"/>
        </w:rPr>
        <w:t>La arquitectura de control del PLC ESD consta de dos chasis en configuración espejo, cada uno equipado con un controlador, un módulo de redundancia, y un módulo de comunicación Ethernet redundante para el DLR. El PLC (Controlador Lógico Programable) es responsable de ejecutar las lógicas de monitoreo y control de las señales y comandos de seguridad de la estación.</w:t>
      </w:r>
    </w:p>
    <w:p w14:paraId="1D3E0CB2" w14:textId="7A9E0567" w:rsidR="00D61461" w:rsidRPr="00CB516E" w:rsidRDefault="00D61461" w:rsidP="00D61461">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0DEDAC4F" w14:textId="4E6AB071" w:rsidR="00D61461" w:rsidRPr="00CB516E" w:rsidRDefault="00D61461" w:rsidP="00D61461">
      <w:pPr>
        <w:rPr>
          <w:sz w:val="24"/>
          <w:lang w:eastAsia="en-US"/>
        </w:rPr>
      </w:pPr>
      <w:r w:rsidRPr="00CB516E">
        <w:rPr>
          <w:lang w:eastAsia="en-US"/>
        </w:rPr>
        <w:lastRenderedPageBreak/>
        <w:t>Finalmente, el módulo de comunicación Ethernet redundante se utiliza para conectar a la red anillo que forman el PLC ESD y el PLC STN, para la comunicación con los chasis del gabinete, como el Chasis PLC A, el Chasis PLC B y el Chasis I/O</w:t>
      </w:r>
      <w:r w:rsidR="0037524E">
        <w:rPr>
          <w:lang w:eastAsia="en-US"/>
        </w:rPr>
        <w:t xml:space="preserve"> (Ver </w:t>
      </w:r>
      <w:r w:rsidR="0037524E">
        <w:rPr>
          <w:lang w:eastAsia="en-US"/>
        </w:rPr>
        <w:fldChar w:fldCharType="begin"/>
      </w:r>
      <w:r w:rsidR="0037524E">
        <w:rPr>
          <w:lang w:eastAsia="en-US"/>
        </w:rPr>
        <w:instrText xml:space="preserve"> REF _Ref181691276 \h </w:instrText>
      </w:r>
      <w:r w:rsidR="0037524E">
        <w:rPr>
          <w:lang w:eastAsia="en-US"/>
        </w:rPr>
      </w:r>
      <w:r w:rsidR="0037524E">
        <w:rPr>
          <w:lang w:eastAsia="en-US"/>
        </w:rPr>
        <w:fldChar w:fldCharType="separate"/>
      </w:r>
      <w:r w:rsidR="0037524E" w:rsidRPr="0037524E">
        <w:rPr>
          <w:b/>
          <w:bCs/>
          <w:i/>
          <w:iCs/>
        </w:rPr>
        <w:t xml:space="preserve">Figura </w:t>
      </w:r>
      <w:r w:rsidR="0037524E" w:rsidRPr="0037524E">
        <w:rPr>
          <w:b/>
          <w:bCs/>
          <w:i/>
          <w:iCs/>
          <w:noProof/>
        </w:rPr>
        <w:t>28</w:t>
      </w:r>
      <w:r w:rsidR="0037524E">
        <w:rPr>
          <w:lang w:eastAsia="en-US"/>
        </w:rPr>
        <w:fldChar w:fldCharType="end"/>
      </w:r>
      <w:r w:rsidR="0037524E">
        <w:rPr>
          <w:lang w:eastAsia="en-US"/>
        </w:rPr>
        <w:t>).</w:t>
      </w:r>
    </w:p>
    <w:p w14:paraId="1DA6D8AF" w14:textId="7D71A230" w:rsidR="0037524E" w:rsidRDefault="00D61461" w:rsidP="0037524E">
      <w:pPr>
        <w:keepNext/>
        <w:jc w:val="center"/>
      </w:pPr>
      <w:r w:rsidRPr="00CB516E">
        <w:rPr>
          <w:noProof/>
          <w:color w:val="000000"/>
          <w:sz w:val="22"/>
          <w:szCs w:val="22"/>
          <w:bdr w:val="none" w:sz="0" w:space="0" w:color="auto" w:frame="1"/>
        </w:rPr>
        <w:drawing>
          <wp:inline distT="0" distB="0" distL="0" distR="0" wp14:anchorId="16F5A341" wp14:editId="0B680D71">
            <wp:extent cx="5410200" cy="3027653"/>
            <wp:effectExtent l="19050" t="19050" r="19050" b="20955"/>
            <wp:docPr id="394076732" name="Imagen 40"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76732" name="Imagen 40" descr="A diagram of a circui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9200" cy="3060671"/>
                    </a:xfrm>
                    <a:prstGeom prst="rect">
                      <a:avLst/>
                    </a:prstGeom>
                    <a:noFill/>
                    <a:ln>
                      <a:solidFill>
                        <a:schemeClr val="tx1"/>
                      </a:solidFill>
                    </a:ln>
                  </pic:spPr>
                </pic:pic>
              </a:graphicData>
            </a:graphic>
          </wp:inline>
        </w:drawing>
      </w:r>
    </w:p>
    <w:p w14:paraId="51B8CD8A" w14:textId="366581D3" w:rsidR="00D61461" w:rsidRPr="0037524E" w:rsidRDefault="0037524E" w:rsidP="0037524E">
      <w:pPr>
        <w:pStyle w:val="Descripcin"/>
        <w:jc w:val="center"/>
        <w:rPr>
          <w:rFonts w:cs="Arial"/>
          <w:b/>
          <w:bCs/>
          <w:i w:val="0"/>
          <w:iCs w:val="0"/>
          <w:color w:val="auto"/>
          <w:szCs w:val="20"/>
          <w:lang w:val="pt-BR"/>
        </w:rPr>
      </w:pPr>
      <w:bookmarkStart w:id="98" w:name="_Ref181691276"/>
      <w:r w:rsidRPr="0037524E">
        <w:rPr>
          <w:b/>
          <w:bCs/>
          <w:i w:val="0"/>
          <w:iCs w:val="0"/>
          <w:color w:val="auto"/>
          <w:lang w:val="pt-BR"/>
        </w:rPr>
        <w:t xml:space="preserve">Figura </w:t>
      </w:r>
      <w:r w:rsidRPr="0037524E">
        <w:rPr>
          <w:b/>
          <w:bCs/>
          <w:i w:val="0"/>
          <w:iCs w:val="0"/>
          <w:color w:val="auto"/>
        </w:rPr>
        <w:fldChar w:fldCharType="begin"/>
      </w:r>
      <w:r w:rsidRPr="0037524E">
        <w:rPr>
          <w:b/>
          <w:bCs/>
          <w:i w:val="0"/>
          <w:iCs w:val="0"/>
          <w:color w:val="auto"/>
          <w:lang w:val="pt-BR"/>
        </w:rPr>
        <w:instrText xml:space="preserve"> SEQ Figura \* ARABIC </w:instrText>
      </w:r>
      <w:r w:rsidRPr="0037524E">
        <w:rPr>
          <w:b/>
          <w:bCs/>
          <w:i w:val="0"/>
          <w:iCs w:val="0"/>
          <w:color w:val="auto"/>
        </w:rPr>
        <w:fldChar w:fldCharType="separate"/>
      </w:r>
      <w:r w:rsidR="00914669">
        <w:rPr>
          <w:b/>
          <w:bCs/>
          <w:i w:val="0"/>
          <w:iCs w:val="0"/>
          <w:noProof/>
          <w:color w:val="auto"/>
          <w:lang w:val="pt-BR"/>
        </w:rPr>
        <w:t>28</w:t>
      </w:r>
      <w:r w:rsidRPr="0037524E">
        <w:rPr>
          <w:b/>
          <w:bCs/>
          <w:i w:val="0"/>
          <w:iCs w:val="0"/>
          <w:color w:val="auto"/>
        </w:rPr>
        <w:fldChar w:fldCharType="end"/>
      </w:r>
      <w:bookmarkEnd w:id="98"/>
      <w:r w:rsidRPr="0037524E">
        <w:rPr>
          <w:b/>
          <w:bCs/>
          <w:i w:val="0"/>
          <w:iCs w:val="0"/>
          <w:color w:val="auto"/>
          <w:lang w:val="pt-BR"/>
        </w:rPr>
        <w:t xml:space="preserve">. </w:t>
      </w:r>
      <w:r w:rsidR="00D61461" w:rsidRPr="0037524E">
        <w:rPr>
          <w:rFonts w:cs="Arial"/>
          <w:i w:val="0"/>
          <w:iCs w:val="0"/>
          <w:color w:val="auto"/>
          <w:szCs w:val="20"/>
          <w:lang w:val="pt-BR"/>
        </w:rPr>
        <w:t>Arquitectura de control PLC ESD</w:t>
      </w:r>
      <w:r w:rsidR="007478F1" w:rsidRPr="0037524E">
        <w:rPr>
          <w:rFonts w:cs="Arial"/>
          <w:i w:val="0"/>
          <w:iCs w:val="0"/>
          <w:color w:val="auto"/>
          <w:szCs w:val="20"/>
          <w:lang w:val="pt-BR"/>
        </w:rPr>
        <w:t xml:space="preserve"> VMT</w:t>
      </w:r>
      <w:r w:rsidR="00D61461" w:rsidRPr="0037524E">
        <w:rPr>
          <w:rFonts w:cs="Arial"/>
          <w:i w:val="0"/>
          <w:iCs w:val="0"/>
          <w:color w:val="auto"/>
          <w:szCs w:val="20"/>
          <w:lang w:val="pt-BR"/>
        </w:rPr>
        <w:t>.</w:t>
      </w:r>
    </w:p>
    <w:p w14:paraId="7C2FA9E3" w14:textId="1AC6046D" w:rsidR="00D61461" w:rsidRPr="00CB516E" w:rsidRDefault="00D61461" w:rsidP="00D61461">
      <w:pPr>
        <w:rPr>
          <w:sz w:val="24"/>
          <w:lang w:eastAsia="en-US"/>
        </w:rPr>
      </w:pPr>
      <w:r w:rsidRPr="00CB516E">
        <w:rPr>
          <w:lang w:eastAsia="en-US"/>
        </w:rPr>
        <w:t>El chasis I/O, al igual que los chasis de los PLC A y</w:t>
      </w:r>
      <w:r w:rsidR="00132010">
        <w:rPr>
          <w:lang w:eastAsia="en-US"/>
        </w:rPr>
        <w:t xml:space="preserve"> PLC</w:t>
      </w:r>
      <w:r w:rsidRPr="00CB516E">
        <w:rPr>
          <w:lang w:eastAsia="en-US"/>
        </w:rPr>
        <w:t xml:space="preserve"> B, está equipado con un módulo Ethernet redundante para la comunicación con la red DLR. Además, este chasis incluye dos módulos de comunicación Ethernet: uno para el acceso a la red A del SCADA y otro para la red B.</w:t>
      </w:r>
    </w:p>
    <w:p w14:paraId="1AAAFEAA" w14:textId="07CE964B" w:rsidR="00D61461" w:rsidRPr="00CB516E" w:rsidRDefault="00D61461" w:rsidP="00D61461">
      <w:pPr>
        <w:rPr>
          <w:lang w:eastAsia="en-US"/>
        </w:rPr>
      </w:pPr>
      <w:r w:rsidRPr="00CB516E">
        <w:rPr>
          <w:lang w:eastAsia="en-US"/>
        </w:rPr>
        <w:t>Además de los tres chasis previamente mencionados, el gabinete incluye un switch 1756-ETAP configurado como supervisor de la red en anillo que conecta el gabinete ESD con el gabinete STN.</w:t>
      </w:r>
    </w:p>
    <w:p w14:paraId="06E7F661" w14:textId="31D86139" w:rsidR="00D61461" w:rsidRPr="00CB516E" w:rsidRDefault="00D61461" w:rsidP="00D61461">
      <w:pPr>
        <w:pStyle w:val="Ttulo3"/>
      </w:pPr>
      <w:bookmarkStart w:id="99" w:name="_Toc179299972"/>
      <w:bookmarkStart w:id="100" w:name="_Toc181698229"/>
      <w:r w:rsidRPr="00CB516E">
        <w:t xml:space="preserve">COMUNICACION – PLC ESD </w:t>
      </w:r>
      <w:r w:rsidR="00132010">
        <w:t>ECV</w:t>
      </w:r>
      <w:r w:rsidRPr="00CB516E">
        <w:t>.</w:t>
      </w:r>
      <w:bookmarkEnd w:id="99"/>
      <w:bookmarkEnd w:id="100"/>
    </w:p>
    <w:p w14:paraId="1D7AB113" w14:textId="7A382A12" w:rsidR="00D61461" w:rsidRPr="00CB516E" w:rsidRDefault="00D61461" w:rsidP="00D61461">
      <w:pPr>
        <w:rPr>
          <w:lang w:eastAsia="en-US"/>
        </w:rPr>
      </w:pPr>
      <w:r w:rsidRPr="00CB516E">
        <w:rPr>
          <w:lang w:eastAsia="en-US"/>
        </w:rPr>
        <w:t>El PLC ESD de la estación de compresión Villamontes utiliza mensajería de tipo producido y consumido con el PLC STN, para intercambiar información relevante entre ambos controladores. Esta comunicación es esencial, ya que estos PLCs gestionan el control y la supervisión de las señales de la estación. Por ejemplo, en caso de que se active un ESD debido a un transmisor de presión cableado hacia el PLC de procesos, el PLC de seguridad puede ejecutar las acciones correspondientes en la MCE debido a que recibe y envía dicha información a través de este tipo de comunicación.</w:t>
      </w:r>
    </w:p>
    <w:p w14:paraId="1BC1C19A" w14:textId="5DE7848F" w:rsidR="00D61461" w:rsidRPr="00CB516E" w:rsidRDefault="00D61461" w:rsidP="00D61461">
      <w:pPr>
        <w:pStyle w:val="Ttulo2"/>
      </w:pPr>
      <w:bookmarkStart w:id="101" w:name="_Toc179299973"/>
      <w:bookmarkStart w:id="102" w:name="_Toc181698230"/>
      <w:r w:rsidRPr="00CB516E">
        <w:t xml:space="preserve">SISTEMA DE CONTROL – PLC </w:t>
      </w:r>
      <w:r w:rsidR="00AD2C40" w:rsidRPr="00CB516E">
        <w:t>STN</w:t>
      </w:r>
      <w:r w:rsidRPr="00CB516E">
        <w:t xml:space="preserve"> </w:t>
      </w:r>
      <w:r w:rsidR="00132010">
        <w:t>ECV</w:t>
      </w:r>
      <w:r w:rsidRPr="00CB516E">
        <w:t>.</w:t>
      </w:r>
      <w:bookmarkEnd w:id="101"/>
      <w:bookmarkEnd w:id="102"/>
    </w:p>
    <w:p w14:paraId="3674BA75" w14:textId="78D47824" w:rsidR="00AD2C40" w:rsidRPr="00CB516E" w:rsidRDefault="00AD2C40" w:rsidP="00AD2C40">
      <w:r w:rsidRPr="00CB516E">
        <w:t>El PLC de proceso de la estación de compresión Villamontes, conocido como PLC-STN o PLC-ECV, es responsable de supervisar las señales de proceso de la ECV, incluyendo el control de arranque y paro de bombas, compresores y motores, así como la apertura y cierre de válvulas</w:t>
      </w:r>
      <w:r w:rsidR="0081547C">
        <w:t xml:space="preserve">, </w:t>
      </w:r>
      <w:r w:rsidRPr="00CB516E">
        <w:t>el manejo de válvulas reguladoras</w:t>
      </w:r>
      <w:r w:rsidR="0081547C">
        <w:t xml:space="preserve">, y el </w:t>
      </w:r>
      <w:r w:rsidR="0081547C" w:rsidRPr="00CB516E">
        <w:t>monitore</w:t>
      </w:r>
      <w:r w:rsidR="0081547C">
        <w:t>o de</w:t>
      </w:r>
      <w:r w:rsidR="0081547C" w:rsidRPr="00CB516E">
        <w:t xml:space="preserve"> señales analógicas y digitales</w:t>
      </w:r>
      <w:r w:rsidRPr="00CB516E">
        <w:t xml:space="preserve">. Además, </w:t>
      </w:r>
      <w:r w:rsidR="0081547C">
        <w:t>tiene señales de paro normal hacia los turbocompresores</w:t>
      </w:r>
      <w:r w:rsidRPr="00CB516E">
        <w:t>. Este sistema, gestionado por un PLC redundante, supervisa los equipos de campo, como válvulas y transmisores de presión, y controla las señales y comandos de los diversos dispositivos instalados en la estación.</w:t>
      </w:r>
    </w:p>
    <w:p w14:paraId="3721DD44" w14:textId="6DFFBCA2" w:rsidR="00AD2C40" w:rsidRPr="00CB516E" w:rsidRDefault="00AD2C40" w:rsidP="00AD2C40">
      <w:r w:rsidRPr="00CB516E">
        <w:t xml:space="preserve">El PLC-STN </w:t>
      </w:r>
      <w:r w:rsidR="00347192">
        <w:t>cuenta con mensajes configurados con</w:t>
      </w:r>
      <w:r w:rsidR="0081547C">
        <w:t xml:space="preserve"> ruta hacia</w:t>
      </w:r>
      <w:r w:rsidRPr="00CB516E">
        <w:t xml:space="preserve"> los PLCs de los turbocompresores, generadores y EMED VMT a través de mensajería CIP</w:t>
      </w:r>
      <w:r w:rsidR="0081547C">
        <w:t xml:space="preserve"> de los cuales obtienen datos para la visualización </w:t>
      </w:r>
      <w:r w:rsidR="0081547C">
        <w:lastRenderedPageBreak/>
        <w:t>en el HMI de la ECV (PlantPAx)</w:t>
      </w:r>
      <w:r w:rsidRPr="00CB516E">
        <w:t>, y establece una comunicación de tipo “producido y consumido” con el PLC de seguridad</w:t>
      </w:r>
      <w:r w:rsidR="006E1AA2">
        <w:t>.</w:t>
      </w:r>
    </w:p>
    <w:p w14:paraId="27B2DB30" w14:textId="06F48E0A" w:rsidR="00AD2C40" w:rsidRPr="00CB516E" w:rsidRDefault="00AD2C40" w:rsidP="00AD2C40">
      <w:r w:rsidRPr="00CB516E">
        <w:t>En la sala de control de la ECV se encuentra el gabinete de control STN, este alberga dos chasis ControlLogix redundantes y tres chasis de E/S (Rack 1, Rack 2 y Rack 3) de la marca Allen Bradley. (</w:t>
      </w:r>
      <w:r w:rsidR="00132010">
        <w:t xml:space="preserve">Ver </w:t>
      </w:r>
      <w:r w:rsidR="00132010">
        <w:fldChar w:fldCharType="begin"/>
      </w:r>
      <w:r w:rsidR="00132010">
        <w:instrText xml:space="preserve"> REF _Ref181691882 \h </w:instrText>
      </w:r>
      <w:r w:rsidR="00132010">
        <w:fldChar w:fldCharType="separate"/>
      </w:r>
      <w:r w:rsidR="00132010" w:rsidRPr="00132010">
        <w:rPr>
          <w:b/>
          <w:bCs/>
          <w:i/>
          <w:iCs/>
        </w:rPr>
        <w:t xml:space="preserve">Figura </w:t>
      </w:r>
      <w:r w:rsidR="00132010" w:rsidRPr="00132010">
        <w:rPr>
          <w:b/>
          <w:bCs/>
          <w:i/>
          <w:iCs/>
          <w:noProof/>
        </w:rPr>
        <w:t>29</w:t>
      </w:r>
      <w:r w:rsidR="00132010">
        <w:fldChar w:fldCharType="end"/>
      </w:r>
      <w:r w:rsidRPr="00CB516E">
        <w:t xml:space="preserve">). </w:t>
      </w:r>
    </w:p>
    <w:p w14:paraId="5073A8E0" w14:textId="6EF9BA6C" w:rsidR="00132010" w:rsidRDefault="000C0706" w:rsidP="00132010">
      <w:pPr>
        <w:keepNext/>
        <w:jc w:val="center"/>
      </w:pPr>
      <w:r w:rsidRPr="00CB516E">
        <w:rPr>
          <w:color w:val="000000"/>
          <w:sz w:val="22"/>
          <w:szCs w:val="22"/>
          <w:bdr w:val="none" w:sz="0" w:space="0" w:color="auto" w:frame="1"/>
        </w:rPr>
        <w:t xml:space="preserve"> </w:t>
      </w:r>
      <w:r w:rsidRPr="00CB516E">
        <w:rPr>
          <w:noProof/>
          <w:color w:val="000000"/>
          <w:sz w:val="22"/>
          <w:szCs w:val="22"/>
          <w:bdr w:val="none" w:sz="0" w:space="0" w:color="auto" w:frame="1"/>
        </w:rPr>
        <w:drawing>
          <wp:inline distT="0" distB="0" distL="0" distR="0" wp14:anchorId="7DFF123C" wp14:editId="3E075F31">
            <wp:extent cx="2876550" cy="3015075"/>
            <wp:effectExtent l="0" t="0" r="0" b="0"/>
            <wp:docPr id="310205612" name="Picture 13" descr="A white cabinet with many electronic compon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05612" name="Picture 13" descr="A white cabinet with many electronic components&#10;&#10;Description automatically generated with medium confidence"/>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0"/>
                      <a:ext cx="2924183" cy="3065002"/>
                    </a:xfrm>
                    <a:prstGeom prst="rect">
                      <a:avLst/>
                    </a:prstGeom>
                    <a:noFill/>
                    <a:ln>
                      <a:noFill/>
                    </a:ln>
                    <a:extLst>
                      <a:ext uri="{53640926-AAD7-44D8-BBD7-CCE9431645EC}">
                        <a14:shadowObscured xmlns:a14="http://schemas.microsoft.com/office/drawing/2010/main"/>
                      </a:ext>
                    </a:extLst>
                  </pic:spPr>
                </pic:pic>
              </a:graphicData>
            </a:graphic>
          </wp:inline>
        </w:drawing>
      </w:r>
    </w:p>
    <w:p w14:paraId="5D8FDB11" w14:textId="3B5F80A6" w:rsidR="00AD2C40" w:rsidRPr="00132010" w:rsidRDefault="00132010" w:rsidP="00132010">
      <w:pPr>
        <w:pStyle w:val="Descripcin"/>
        <w:jc w:val="center"/>
        <w:rPr>
          <w:b/>
          <w:bCs/>
          <w:i w:val="0"/>
          <w:iCs w:val="0"/>
          <w:color w:val="auto"/>
        </w:rPr>
      </w:pPr>
      <w:bookmarkStart w:id="103" w:name="_Ref181691882"/>
      <w:r w:rsidRPr="00132010">
        <w:rPr>
          <w:b/>
          <w:bCs/>
          <w:i w:val="0"/>
          <w:iCs w:val="0"/>
          <w:color w:val="auto"/>
        </w:rPr>
        <w:t xml:space="preserve">Figura </w:t>
      </w:r>
      <w:r w:rsidRPr="00132010">
        <w:rPr>
          <w:b/>
          <w:bCs/>
          <w:i w:val="0"/>
          <w:iCs w:val="0"/>
          <w:color w:val="auto"/>
        </w:rPr>
        <w:fldChar w:fldCharType="begin"/>
      </w:r>
      <w:r w:rsidRPr="00132010">
        <w:rPr>
          <w:b/>
          <w:bCs/>
          <w:i w:val="0"/>
          <w:iCs w:val="0"/>
          <w:color w:val="auto"/>
        </w:rPr>
        <w:instrText xml:space="preserve"> SEQ Figura \* ARABIC </w:instrText>
      </w:r>
      <w:r w:rsidRPr="00132010">
        <w:rPr>
          <w:b/>
          <w:bCs/>
          <w:i w:val="0"/>
          <w:iCs w:val="0"/>
          <w:color w:val="auto"/>
        </w:rPr>
        <w:fldChar w:fldCharType="separate"/>
      </w:r>
      <w:r w:rsidR="00914669">
        <w:rPr>
          <w:b/>
          <w:bCs/>
          <w:i w:val="0"/>
          <w:iCs w:val="0"/>
          <w:noProof/>
          <w:color w:val="auto"/>
        </w:rPr>
        <w:t>29</w:t>
      </w:r>
      <w:r w:rsidRPr="00132010">
        <w:rPr>
          <w:b/>
          <w:bCs/>
          <w:i w:val="0"/>
          <w:iCs w:val="0"/>
          <w:color w:val="auto"/>
        </w:rPr>
        <w:fldChar w:fldCharType="end"/>
      </w:r>
      <w:bookmarkEnd w:id="103"/>
      <w:r w:rsidRPr="00132010">
        <w:rPr>
          <w:b/>
          <w:bCs/>
          <w:i w:val="0"/>
          <w:iCs w:val="0"/>
          <w:color w:val="auto"/>
        </w:rPr>
        <w:t xml:space="preserve">. </w:t>
      </w:r>
      <w:r w:rsidR="00AD2C40" w:rsidRPr="00132010">
        <w:rPr>
          <w:i w:val="0"/>
          <w:iCs w:val="0"/>
          <w:color w:val="auto"/>
        </w:rPr>
        <w:t xml:space="preserve">Gabinete de Control </w:t>
      </w:r>
      <w:r w:rsidR="007478F1" w:rsidRPr="00132010">
        <w:rPr>
          <w:i w:val="0"/>
          <w:iCs w:val="0"/>
          <w:color w:val="auto"/>
        </w:rPr>
        <w:t xml:space="preserve">PLC </w:t>
      </w:r>
      <w:r w:rsidR="00AD2C40" w:rsidRPr="00132010">
        <w:rPr>
          <w:i w:val="0"/>
          <w:iCs w:val="0"/>
          <w:color w:val="auto"/>
        </w:rPr>
        <w:t>STN</w:t>
      </w:r>
      <w:r w:rsidR="007478F1" w:rsidRPr="00132010">
        <w:rPr>
          <w:i w:val="0"/>
          <w:iCs w:val="0"/>
          <w:color w:val="auto"/>
        </w:rPr>
        <w:t xml:space="preserve"> VMT.</w:t>
      </w:r>
    </w:p>
    <w:p w14:paraId="72D3FA8F" w14:textId="77777777" w:rsidR="00AD2C40" w:rsidRPr="00CB516E" w:rsidRDefault="00AD2C40" w:rsidP="00AD2C40">
      <w:r w:rsidRPr="00CB516E">
        <w:t>El chasis del PLC incluye módulos de comunicación Ethernet, redundancia y el controlador PLC. Los chasis de E/S contienen módulos de entradas y salidas digitales y analógicas, además de módulos de comunicación Ethernet, DeviceNet y Modbus. A continuación, se detallan la marca, modelo y revisión de cada módulo en los chasis.</w:t>
      </w:r>
    </w:p>
    <w:tbl>
      <w:tblPr>
        <w:tblW w:w="8840" w:type="dxa"/>
        <w:jc w:val="center"/>
        <w:tblLook w:val="04A0" w:firstRow="1" w:lastRow="0" w:firstColumn="1" w:lastColumn="0" w:noHBand="0" w:noVBand="1"/>
      </w:tblPr>
      <w:tblGrid>
        <w:gridCol w:w="3820"/>
        <w:gridCol w:w="580"/>
        <w:gridCol w:w="1660"/>
        <w:gridCol w:w="1660"/>
        <w:gridCol w:w="1120"/>
      </w:tblGrid>
      <w:tr w:rsidR="00AD2C40" w:rsidRPr="00AD2C40" w14:paraId="56283303" w14:textId="77777777" w:rsidTr="00AD2C40">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05F9AB2B"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Chasis PLC A ControlLogix 1756-A4</w:t>
            </w:r>
          </w:p>
        </w:tc>
      </w:tr>
      <w:tr w:rsidR="00AD2C40" w:rsidRPr="00AD2C40" w14:paraId="7B97DB78" w14:textId="77777777" w:rsidTr="00AD2C40">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5F39E23D"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AA92A6E"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56CDA9DB"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2AFA25FB"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598FC57B"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Revisión</w:t>
            </w:r>
          </w:p>
        </w:tc>
      </w:tr>
      <w:tr w:rsidR="00AD2C40" w:rsidRPr="00AD2C40" w14:paraId="691DAA58" w14:textId="77777777" w:rsidTr="00AD2C40">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0BCB77FE" w14:textId="73144AFB"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 </w:t>
            </w:r>
            <w:r w:rsidRPr="00CB516E">
              <w:rPr>
                <w:noProof/>
                <w:sz w:val="18"/>
                <w:szCs w:val="18"/>
              </w:rPr>
              <w:drawing>
                <wp:inline distT="0" distB="0" distL="0" distR="0" wp14:anchorId="6C8D7B90" wp14:editId="755580F7">
                  <wp:extent cx="1524000" cy="893440"/>
                  <wp:effectExtent l="0" t="0" r="0" b="2540"/>
                  <wp:docPr id="471118738"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48320" name="Imagen 1" descr="A close up of a machine&#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26873" cy="895124"/>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17C7063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4947507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FE7AEB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062589A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11.003</w:t>
            </w:r>
          </w:p>
        </w:tc>
      </w:tr>
      <w:tr w:rsidR="00AD2C40" w:rsidRPr="00AD2C40" w14:paraId="5320CC33"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21CEF66"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B18F87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7FFDF7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E2CBEF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1756-L74/B</w:t>
            </w:r>
          </w:p>
        </w:tc>
        <w:tc>
          <w:tcPr>
            <w:tcW w:w="1120" w:type="dxa"/>
            <w:tcBorders>
              <w:top w:val="nil"/>
              <w:left w:val="nil"/>
              <w:bottom w:val="single" w:sz="4" w:space="0" w:color="auto"/>
              <w:right w:val="single" w:sz="4" w:space="0" w:color="auto"/>
            </w:tcBorders>
            <w:shd w:val="clear" w:color="auto" w:fill="auto"/>
            <w:vAlign w:val="center"/>
            <w:hideMark/>
          </w:tcPr>
          <w:p w14:paraId="35A697F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32.051</w:t>
            </w:r>
          </w:p>
        </w:tc>
      </w:tr>
      <w:tr w:rsidR="00AD2C40" w:rsidRPr="00AD2C40" w14:paraId="131256F9"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C46A8D4"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DC7A0D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E72FB9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C2A269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781685A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20.005</w:t>
            </w:r>
          </w:p>
        </w:tc>
      </w:tr>
      <w:tr w:rsidR="00AD2C40" w:rsidRPr="00AD2C40" w14:paraId="4E4B0E13"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9F5950"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932172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31AED26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1ACAFC8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7846C6F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bl>
    <w:p w14:paraId="530FAD5F" w14:textId="77777777" w:rsidR="00AD2C40" w:rsidRPr="00CB516E" w:rsidRDefault="00AD2C40" w:rsidP="00AD2C40"/>
    <w:tbl>
      <w:tblPr>
        <w:tblW w:w="8840" w:type="dxa"/>
        <w:jc w:val="center"/>
        <w:tblLook w:val="04A0" w:firstRow="1" w:lastRow="0" w:firstColumn="1" w:lastColumn="0" w:noHBand="0" w:noVBand="1"/>
      </w:tblPr>
      <w:tblGrid>
        <w:gridCol w:w="3820"/>
        <w:gridCol w:w="580"/>
        <w:gridCol w:w="1660"/>
        <w:gridCol w:w="1660"/>
        <w:gridCol w:w="1120"/>
      </w:tblGrid>
      <w:tr w:rsidR="00AD2C40" w:rsidRPr="003D1283" w14:paraId="626A0767" w14:textId="77777777" w:rsidTr="00AD2C40">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3FA9713D" w14:textId="4089C612" w:rsidR="00AD2C40" w:rsidRPr="00267F01" w:rsidRDefault="00AD2C40" w:rsidP="00AD2C40">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1756-A4</w:t>
            </w:r>
          </w:p>
        </w:tc>
      </w:tr>
      <w:tr w:rsidR="00AD2C40" w:rsidRPr="00AD2C40" w14:paraId="143A13D6" w14:textId="77777777" w:rsidTr="00AD2C40">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18AAD6E2"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6D02551F"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D8868DF"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52BE7FC"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406F987F"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Revisión</w:t>
            </w:r>
          </w:p>
        </w:tc>
      </w:tr>
      <w:tr w:rsidR="00AD2C40" w:rsidRPr="00AD2C40" w14:paraId="24D724FF" w14:textId="77777777" w:rsidTr="00AD2C40">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317A81A" w14:textId="56A040A4"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 </w:t>
            </w:r>
            <w:r w:rsidRPr="00CB516E">
              <w:rPr>
                <w:noProof/>
                <w:sz w:val="18"/>
                <w:szCs w:val="18"/>
              </w:rPr>
              <w:drawing>
                <wp:inline distT="0" distB="0" distL="0" distR="0" wp14:anchorId="5CDCC984" wp14:editId="6E23FAB2">
                  <wp:extent cx="1581150" cy="885255"/>
                  <wp:effectExtent l="0" t="0" r="0" b="0"/>
                  <wp:docPr id="8746864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193"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89340" cy="889840"/>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0D98992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32375CD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0F21D8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33642B1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11.003</w:t>
            </w:r>
          </w:p>
        </w:tc>
      </w:tr>
      <w:tr w:rsidR="00AD2C40" w:rsidRPr="00AD2C40" w14:paraId="278D7733"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CB31137"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A86F3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54BFF4D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3209DB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1756-L74/B</w:t>
            </w:r>
          </w:p>
        </w:tc>
        <w:tc>
          <w:tcPr>
            <w:tcW w:w="1120" w:type="dxa"/>
            <w:tcBorders>
              <w:top w:val="nil"/>
              <w:left w:val="nil"/>
              <w:bottom w:val="single" w:sz="4" w:space="0" w:color="auto"/>
              <w:right w:val="single" w:sz="4" w:space="0" w:color="auto"/>
            </w:tcBorders>
            <w:shd w:val="clear" w:color="auto" w:fill="auto"/>
            <w:vAlign w:val="center"/>
            <w:hideMark/>
          </w:tcPr>
          <w:p w14:paraId="7550605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32.051</w:t>
            </w:r>
          </w:p>
        </w:tc>
      </w:tr>
      <w:tr w:rsidR="00AD2C40" w:rsidRPr="00AD2C40" w14:paraId="48729724"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922A7F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933AD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4844873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8035B2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03CC1C9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20.005</w:t>
            </w:r>
          </w:p>
        </w:tc>
      </w:tr>
      <w:tr w:rsidR="00AD2C40" w:rsidRPr="00AD2C40" w14:paraId="668C3FC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F1D0D54"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9533C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1EEFE7E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74A072D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A63825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bl>
    <w:p w14:paraId="541F61F2" w14:textId="77777777" w:rsidR="00AD2C40" w:rsidRPr="00CB516E" w:rsidRDefault="00AD2C40" w:rsidP="00AD2C40"/>
    <w:tbl>
      <w:tblPr>
        <w:tblW w:w="8840" w:type="dxa"/>
        <w:jc w:val="center"/>
        <w:tblLook w:val="04A0" w:firstRow="1" w:lastRow="0" w:firstColumn="1" w:lastColumn="0" w:noHBand="0" w:noVBand="1"/>
      </w:tblPr>
      <w:tblGrid>
        <w:gridCol w:w="3820"/>
        <w:gridCol w:w="580"/>
        <w:gridCol w:w="1660"/>
        <w:gridCol w:w="1660"/>
        <w:gridCol w:w="1120"/>
      </w:tblGrid>
      <w:tr w:rsidR="00AD2C40" w:rsidRPr="003D1283" w14:paraId="1B65AE61" w14:textId="77777777" w:rsidTr="00AD2C40">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D867C92" w14:textId="24854435" w:rsidR="00AD2C40" w:rsidRPr="00267F01" w:rsidRDefault="00AD2C40" w:rsidP="00AD2C40">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I/O RACK 1 ControlLogix 1756-A17</w:t>
            </w:r>
          </w:p>
        </w:tc>
      </w:tr>
      <w:tr w:rsidR="00AD2C40" w:rsidRPr="00CB516E" w14:paraId="71BDD1B5" w14:textId="77777777" w:rsidTr="00AD2C40">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6DF81B4"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677F8E49"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238273B1"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E9D19BA"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4BF0D8E6"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Revisión</w:t>
            </w:r>
          </w:p>
        </w:tc>
      </w:tr>
      <w:tr w:rsidR="00AD2C40" w:rsidRPr="00CB516E" w14:paraId="7D19CB91" w14:textId="77777777" w:rsidTr="00AD2C40">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A230B03" w14:textId="2D6B2BDA"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 </w:t>
            </w:r>
            <w:r w:rsidRPr="00CB516E">
              <w:rPr>
                <w:noProof/>
                <w:sz w:val="18"/>
                <w:szCs w:val="18"/>
              </w:rPr>
              <w:drawing>
                <wp:inline distT="0" distB="0" distL="0" distR="0" wp14:anchorId="037E02D8" wp14:editId="034E4E71">
                  <wp:extent cx="2196561" cy="981075"/>
                  <wp:effectExtent l="0" t="0" r="0" b="0"/>
                  <wp:docPr id="995994157" name="Imagen 1" descr="A group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92157" name="Imagen 1" descr="A group of electronic device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196561" cy="981075"/>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4D6A281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7C91B8F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D71290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793EE66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11.003</w:t>
            </w:r>
          </w:p>
        </w:tc>
      </w:tr>
      <w:tr w:rsidR="00AD2C40" w:rsidRPr="00CB516E" w14:paraId="1DEAAFE0"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1A364E5"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462A2B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67086A0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8D8161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24D5174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7FD77C0A"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F69D6E0"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A65398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085D987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9AEB03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0DAB4DE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71A232BB"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8BE7A88"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E6F604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61CDC92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EAAC7F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68C53C2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421469EF"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6812C76"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493A6D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3F75AA8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1BDE0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6820817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282D493E"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430C147"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D73974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567EB05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53FF31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115C978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62A80E14"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C5FA264"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BE5D27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2AC8B82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14CEF6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2F8A2B3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7B6726EA"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4310B33"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8879FF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1611551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31F97B2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AF6DC1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1AD87867"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F4CCBCE"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0336DC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50078A9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4C5CA32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18EB6D9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1EA4B46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D8FB785"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D805AB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1023BEA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65690D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01FE94F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49770CEE"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FAA6908"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78C219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15F059F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0B9467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1ED0C08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3ABD360E"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737D309"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3A7F28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4D104BC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537311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3162EA2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74693889"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7CF7BCD"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DCD0A3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7E0EAAC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BADF0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030BBD4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7EE7194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3AAE79F"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E846EF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49A0E58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C92149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4B2C55D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1.005</w:t>
            </w:r>
          </w:p>
        </w:tc>
      </w:tr>
      <w:tr w:rsidR="00AD2C40" w:rsidRPr="00CB516E" w14:paraId="477D6BC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2C10399"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B3B98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26E2668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5684807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3441483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30628E0C"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19BC745"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0387B1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51D6A66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32B9913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MVI56-AFC</w:t>
            </w:r>
          </w:p>
        </w:tc>
        <w:tc>
          <w:tcPr>
            <w:tcW w:w="1120" w:type="dxa"/>
            <w:tcBorders>
              <w:top w:val="nil"/>
              <w:left w:val="nil"/>
              <w:bottom w:val="single" w:sz="4" w:space="0" w:color="auto"/>
              <w:right w:val="single" w:sz="4" w:space="0" w:color="auto"/>
            </w:tcBorders>
            <w:shd w:val="clear" w:color="auto" w:fill="auto"/>
            <w:vAlign w:val="center"/>
            <w:hideMark/>
          </w:tcPr>
          <w:p w14:paraId="140574E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w:t>
            </w:r>
          </w:p>
        </w:tc>
      </w:tr>
      <w:tr w:rsidR="00AD2C40" w:rsidRPr="00CB516E" w14:paraId="0BF681EE"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FF02AD0"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BA7603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6F22814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9C6918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1765-ENBT/A</w:t>
            </w:r>
          </w:p>
        </w:tc>
        <w:tc>
          <w:tcPr>
            <w:tcW w:w="1120" w:type="dxa"/>
            <w:tcBorders>
              <w:top w:val="nil"/>
              <w:left w:val="nil"/>
              <w:bottom w:val="single" w:sz="4" w:space="0" w:color="auto"/>
              <w:right w:val="single" w:sz="4" w:space="0" w:color="auto"/>
            </w:tcBorders>
            <w:shd w:val="clear" w:color="auto" w:fill="auto"/>
            <w:vAlign w:val="center"/>
            <w:hideMark/>
          </w:tcPr>
          <w:p w14:paraId="71CACBB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2.003</w:t>
            </w:r>
          </w:p>
        </w:tc>
      </w:tr>
    </w:tbl>
    <w:p w14:paraId="1A056883" w14:textId="77777777" w:rsidR="00AD2C40" w:rsidRPr="00CB516E" w:rsidRDefault="00AD2C40" w:rsidP="00AD2C40"/>
    <w:tbl>
      <w:tblPr>
        <w:tblW w:w="8840" w:type="dxa"/>
        <w:jc w:val="center"/>
        <w:tblLook w:val="04A0" w:firstRow="1" w:lastRow="0" w:firstColumn="1" w:lastColumn="0" w:noHBand="0" w:noVBand="1"/>
      </w:tblPr>
      <w:tblGrid>
        <w:gridCol w:w="3820"/>
        <w:gridCol w:w="580"/>
        <w:gridCol w:w="1660"/>
        <w:gridCol w:w="1660"/>
        <w:gridCol w:w="1120"/>
      </w:tblGrid>
      <w:tr w:rsidR="00AD2C40" w:rsidRPr="003D1283" w14:paraId="0BFA8166" w14:textId="77777777" w:rsidTr="00AD2C40">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50DB6690" w14:textId="0B32A129" w:rsidR="00AD2C40" w:rsidRPr="00267F01" w:rsidRDefault="00AD2C40" w:rsidP="00AD2C40">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I/O RACK 2 ControlLogix 1756-A17</w:t>
            </w:r>
          </w:p>
        </w:tc>
      </w:tr>
      <w:tr w:rsidR="00AD2C40" w:rsidRPr="00CB516E" w14:paraId="181862DE" w14:textId="77777777" w:rsidTr="00AD2C40">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442ECCA"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682C6D8"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52130E8E"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0223F5E"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CE5D48F"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Revisión</w:t>
            </w:r>
          </w:p>
        </w:tc>
      </w:tr>
      <w:tr w:rsidR="00AD2C40" w:rsidRPr="00CB516E" w14:paraId="7FAEA1DA" w14:textId="77777777" w:rsidTr="00AD2C40">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7A95AE4B" w14:textId="53520371"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 </w:t>
            </w:r>
            <w:r w:rsidRPr="00CB516E">
              <w:rPr>
                <w:noProof/>
                <w:sz w:val="18"/>
                <w:szCs w:val="18"/>
              </w:rPr>
              <w:drawing>
                <wp:inline distT="0" distB="0" distL="0" distR="0" wp14:anchorId="0C5AEF54" wp14:editId="21374708">
                  <wp:extent cx="2190750" cy="946751"/>
                  <wp:effectExtent l="0" t="0" r="0" b="6350"/>
                  <wp:docPr id="11403545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17268" name=""/>
                          <pic:cNvPicPr/>
                        </pic:nvPicPr>
                        <pic:blipFill>
                          <a:blip r:embed="rId72">
                            <a:extLst>
                              <a:ext uri="{28A0092B-C50C-407E-A947-70E740481C1C}">
                                <a14:useLocalDpi xmlns:a14="http://schemas.microsoft.com/office/drawing/2010/main" val="0"/>
                              </a:ext>
                            </a:extLst>
                          </a:blip>
                          <a:stretch>
                            <a:fillRect/>
                          </a:stretch>
                        </pic:blipFill>
                        <pic:spPr>
                          <a:xfrm>
                            <a:off x="0" y="0"/>
                            <a:ext cx="2208220" cy="954301"/>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5B4C76A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1F716F0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DBDA23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4F04A15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11.003</w:t>
            </w:r>
          </w:p>
        </w:tc>
      </w:tr>
      <w:tr w:rsidR="00AD2C40" w:rsidRPr="00CB516E" w14:paraId="05D53198"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984362F"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01F8B0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5248EB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683C4C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0821701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6D708758"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EDC3988"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9801C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F89144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8DC7BC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4D84745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520B6147"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1053554"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FDBA2D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78021AD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3CBBD8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3A33031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5846A3E4"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99FB04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E3AFC5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57F09B2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47D34C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125EC20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53F45CFB"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90A4CC1"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B2F434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2F35F43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3E66C2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79D0A26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5FF6D01B"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09FEF4F"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2AC99A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628F10A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57EBC0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0A00E8F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2AB9B30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A9A7D5E"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3C845A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252514F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AA17CB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403ACC3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75C03E05"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116B55E"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F38A11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4A89470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F759BB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2DE2ED8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3624535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B18330F"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A6BC05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32BF514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09DF20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765BADB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2.007</w:t>
            </w:r>
          </w:p>
        </w:tc>
      </w:tr>
      <w:tr w:rsidR="00AD2C40" w:rsidRPr="00CB516E" w14:paraId="4D544F3E"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A9D44C9"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E649E3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2517BED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1B00090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6B66443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1F4961A8"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670E633"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43C02D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2D46343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94F209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6BA11FA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13D372A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D341ED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390939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4C7A23F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4C302C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484ED87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5A9A3EB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1E30CB9"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E6BDFA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3B712B8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FA04DC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43D4ED2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522F5A7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A65CF7F"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ED6181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5668470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97AF69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1756-DNB/A</w:t>
            </w:r>
          </w:p>
        </w:tc>
        <w:tc>
          <w:tcPr>
            <w:tcW w:w="1120" w:type="dxa"/>
            <w:tcBorders>
              <w:top w:val="nil"/>
              <w:left w:val="nil"/>
              <w:bottom w:val="single" w:sz="4" w:space="0" w:color="auto"/>
              <w:right w:val="single" w:sz="4" w:space="0" w:color="auto"/>
            </w:tcBorders>
            <w:shd w:val="clear" w:color="auto" w:fill="auto"/>
            <w:vAlign w:val="center"/>
            <w:hideMark/>
          </w:tcPr>
          <w:p w14:paraId="7D521CF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4.002</w:t>
            </w:r>
          </w:p>
        </w:tc>
      </w:tr>
      <w:tr w:rsidR="00AD2C40" w:rsidRPr="00CB516E" w14:paraId="5665F0FF"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DADB255"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B9F6EC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7E6A752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51C57D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1756-DNB/A</w:t>
            </w:r>
          </w:p>
        </w:tc>
        <w:tc>
          <w:tcPr>
            <w:tcW w:w="1120" w:type="dxa"/>
            <w:tcBorders>
              <w:top w:val="nil"/>
              <w:left w:val="nil"/>
              <w:bottom w:val="single" w:sz="4" w:space="0" w:color="auto"/>
              <w:right w:val="single" w:sz="4" w:space="0" w:color="auto"/>
            </w:tcBorders>
            <w:shd w:val="clear" w:color="auto" w:fill="auto"/>
            <w:vAlign w:val="center"/>
            <w:hideMark/>
          </w:tcPr>
          <w:p w14:paraId="3B62BFD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4.002</w:t>
            </w:r>
          </w:p>
        </w:tc>
      </w:tr>
      <w:tr w:rsidR="00AD2C40" w:rsidRPr="00CB516E" w14:paraId="4AD543E1"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FDB3D55"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8CC9F6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1D0CDF4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1DDA57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1765-ENBT/A</w:t>
            </w:r>
          </w:p>
        </w:tc>
        <w:tc>
          <w:tcPr>
            <w:tcW w:w="1120" w:type="dxa"/>
            <w:tcBorders>
              <w:top w:val="nil"/>
              <w:left w:val="nil"/>
              <w:bottom w:val="single" w:sz="4" w:space="0" w:color="auto"/>
              <w:right w:val="single" w:sz="4" w:space="0" w:color="auto"/>
            </w:tcBorders>
            <w:shd w:val="clear" w:color="auto" w:fill="auto"/>
            <w:vAlign w:val="center"/>
            <w:hideMark/>
          </w:tcPr>
          <w:p w14:paraId="7F21B2C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2.003</w:t>
            </w:r>
          </w:p>
        </w:tc>
      </w:tr>
    </w:tbl>
    <w:p w14:paraId="543D8451" w14:textId="77777777" w:rsidR="00AD2C40" w:rsidRPr="00CB516E" w:rsidRDefault="00AD2C40" w:rsidP="00AD2C40"/>
    <w:tbl>
      <w:tblPr>
        <w:tblW w:w="8840" w:type="dxa"/>
        <w:jc w:val="center"/>
        <w:tblLook w:val="04A0" w:firstRow="1" w:lastRow="0" w:firstColumn="1" w:lastColumn="0" w:noHBand="0" w:noVBand="1"/>
      </w:tblPr>
      <w:tblGrid>
        <w:gridCol w:w="3820"/>
        <w:gridCol w:w="580"/>
        <w:gridCol w:w="1660"/>
        <w:gridCol w:w="1660"/>
        <w:gridCol w:w="1120"/>
      </w:tblGrid>
      <w:tr w:rsidR="00AD2C40" w:rsidRPr="003D1283" w14:paraId="65CDD6E8" w14:textId="77777777" w:rsidTr="00AD2C40">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0E0B627C" w14:textId="0901EA37" w:rsidR="00AD2C40" w:rsidRPr="007478F1" w:rsidRDefault="00AD2C40" w:rsidP="00AD2C40">
            <w:pPr>
              <w:spacing w:after="0" w:line="240" w:lineRule="auto"/>
              <w:ind w:left="0" w:right="0"/>
              <w:jc w:val="center"/>
              <w:rPr>
                <w:rFonts w:cs="Arial"/>
                <w:b/>
                <w:bCs/>
                <w:color w:val="000000"/>
                <w:sz w:val="18"/>
                <w:szCs w:val="18"/>
                <w:lang w:val="en-US" w:eastAsia="en-US"/>
              </w:rPr>
            </w:pPr>
            <w:r w:rsidRPr="007478F1">
              <w:rPr>
                <w:rFonts w:cs="Arial"/>
                <w:b/>
                <w:bCs/>
                <w:color w:val="000000"/>
                <w:sz w:val="18"/>
                <w:szCs w:val="18"/>
                <w:lang w:val="en-US" w:eastAsia="en-US"/>
              </w:rPr>
              <w:t xml:space="preserve">Chasis I/O </w:t>
            </w:r>
            <w:r w:rsidR="007478F1" w:rsidRPr="007478F1">
              <w:rPr>
                <w:rFonts w:cs="Arial"/>
                <w:b/>
                <w:bCs/>
                <w:color w:val="000000"/>
                <w:sz w:val="18"/>
                <w:szCs w:val="18"/>
                <w:lang w:val="en-US" w:eastAsia="en-US"/>
              </w:rPr>
              <w:t xml:space="preserve">RACK 3 </w:t>
            </w:r>
            <w:r w:rsidRPr="007478F1">
              <w:rPr>
                <w:rFonts w:cs="Arial"/>
                <w:b/>
                <w:bCs/>
                <w:color w:val="000000"/>
                <w:sz w:val="18"/>
                <w:szCs w:val="18"/>
                <w:lang w:val="en-US" w:eastAsia="en-US"/>
              </w:rPr>
              <w:t>ControlLogix 1756-A17</w:t>
            </w:r>
          </w:p>
        </w:tc>
      </w:tr>
      <w:tr w:rsidR="00AD2C40" w:rsidRPr="00CB516E" w14:paraId="5708AF64" w14:textId="77777777" w:rsidTr="00AD2C40">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24BA7466"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20103909"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2968C8CA"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33EBC1E7"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67A908F" w14:textId="77777777" w:rsidR="00AD2C40" w:rsidRPr="00AD2C40" w:rsidRDefault="00AD2C40" w:rsidP="00AD2C40">
            <w:pPr>
              <w:spacing w:after="0" w:line="240" w:lineRule="auto"/>
              <w:ind w:left="0" w:right="0"/>
              <w:jc w:val="center"/>
              <w:rPr>
                <w:rFonts w:cs="Arial"/>
                <w:b/>
                <w:bCs/>
                <w:color w:val="000000"/>
                <w:sz w:val="18"/>
                <w:szCs w:val="18"/>
                <w:lang w:eastAsia="en-US"/>
              </w:rPr>
            </w:pPr>
            <w:r w:rsidRPr="00AD2C40">
              <w:rPr>
                <w:rFonts w:cs="Arial"/>
                <w:b/>
                <w:bCs/>
                <w:color w:val="000000"/>
                <w:sz w:val="18"/>
                <w:szCs w:val="18"/>
                <w:lang w:eastAsia="en-US"/>
              </w:rPr>
              <w:t>Revisión</w:t>
            </w:r>
          </w:p>
        </w:tc>
      </w:tr>
      <w:tr w:rsidR="00AD2C40" w:rsidRPr="00CB516E" w14:paraId="3CB5EDE0" w14:textId="77777777" w:rsidTr="00AD2C40">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033D6979" w14:textId="00452106"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 </w:t>
            </w:r>
            <w:r w:rsidRPr="00CB516E">
              <w:rPr>
                <w:noProof/>
                <w:sz w:val="18"/>
                <w:szCs w:val="18"/>
              </w:rPr>
              <w:drawing>
                <wp:inline distT="0" distB="0" distL="0" distR="0" wp14:anchorId="77108186" wp14:editId="64C798B2">
                  <wp:extent cx="2200275" cy="948544"/>
                  <wp:effectExtent l="0" t="0" r="0" b="4445"/>
                  <wp:docPr id="12072186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19876" name=""/>
                          <pic:cNvPicPr/>
                        </pic:nvPicPr>
                        <pic:blipFill>
                          <a:blip r:embed="rId73">
                            <a:extLst>
                              <a:ext uri="{28A0092B-C50C-407E-A947-70E740481C1C}">
                                <a14:useLocalDpi xmlns:a14="http://schemas.microsoft.com/office/drawing/2010/main" val="0"/>
                              </a:ext>
                            </a:extLst>
                          </a:blip>
                          <a:stretch>
                            <a:fillRect/>
                          </a:stretch>
                        </pic:blipFill>
                        <pic:spPr>
                          <a:xfrm>
                            <a:off x="0" y="0"/>
                            <a:ext cx="2209823" cy="952660"/>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6603E7C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3EDF863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2C394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5B9D4D9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11.003</w:t>
            </w:r>
          </w:p>
        </w:tc>
      </w:tr>
      <w:tr w:rsidR="00AD2C40" w:rsidRPr="00CB516E" w14:paraId="1C5A60C5"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A736C50"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90F0CE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416F03F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AF6D7F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4AC901E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1CDF8018"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23F3058"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D2E847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C9BF98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6BFBFE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6530D16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3CB61C9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541DA5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A62B36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788F77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C8A7EE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5833224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3DBA358B"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1747652"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BEC05F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08AE07A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768AEF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260C3782"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62C2C728"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BA4DBA1"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E8A89E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53DA2C2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3DCB31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74CFCB9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2.001</w:t>
            </w:r>
          </w:p>
        </w:tc>
      </w:tr>
      <w:tr w:rsidR="00AD2C40" w:rsidRPr="00CB516E" w14:paraId="7294B126"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55F3F3E"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20A151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27D754CB"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0ADCAFE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F545D8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2E4B0E7A"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D5CE5F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FEFACA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28BFF7D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67938CC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228DA04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5E6F558C"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0771EC3"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4E3DA6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743EB12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241E27A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33E4752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01214B21"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031C9C7"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16C30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2145384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778C562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5DD2F58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5C7CA2AC"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54BEEBA"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D12492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418E7FF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12CF21B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2F4DF35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1CE2B581"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479936D"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7198880"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69967069"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4B636B2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012661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271FA3A2"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059DE18"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2AA1C7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631270E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5581EA7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740CB8E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467371B7"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3D54C9B"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8E8861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7B6DDC0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409EDC0C"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296C9A98"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5C51900D"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5DE51AC"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CF0054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2F0868AA"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70A407B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5FC9D086"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1EA51761"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01027BA"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6D0DEB7"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55FCEBA5"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62E8F89F"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1E96EA3E"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Vacío</w:t>
            </w:r>
          </w:p>
        </w:tc>
      </w:tr>
      <w:tr w:rsidR="00AD2C40" w:rsidRPr="00CB516E" w14:paraId="3B3A3870" w14:textId="77777777" w:rsidTr="00AD2C40">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E7EA953" w14:textId="77777777" w:rsidR="00AD2C40" w:rsidRPr="00AD2C40" w:rsidRDefault="00AD2C40" w:rsidP="00AD2C40">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C329AC3"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5C67FADD"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1C0FC9D4"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24BE7FD1" w14:textId="77777777" w:rsidR="00AD2C40" w:rsidRPr="00AD2C40" w:rsidRDefault="00AD2C40" w:rsidP="00AD2C40">
            <w:pPr>
              <w:spacing w:after="0" w:line="240" w:lineRule="auto"/>
              <w:ind w:left="0" w:right="0"/>
              <w:jc w:val="center"/>
              <w:rPr>
                <w:rFonts w:cs="Arial"/>
                <w:color w:val="000000"/>
                <w:sz w:val="18"/>
                <w:szCs w:val="18"/>
                <w:lang w:eastAsia="en-US"/>
              </w:rPr>
            </w:pPr>
            <w:r w:rsidRPr="00AD2C40">
              <w:rPr>
                <w:rFonts w:cs="Arial"/>
                <w:color w:val="000000"/>
                <w:sz w:val="18"/>
                <w:szCs w:val="18"/>
                <w:lang w:eastAsia="en-US"/>
              </w:rPr>
              <w:t>1.002</w:t>
            </w:r>
          </w:p>
        </w:tc>
      </w:tr>
    </w:tbl>
    <w:p w14:paraId="23D93D1B" w14:textId="77777777" w:rsidR="00AD2C40" w:rsidRPr="00CB516E" w:rsidRDefault="00AD2C40" w:rsidP="000C0706">
      <w:pPr>
        <w:ind w:left="0"/>
      </w:pPr>
    </w:p>
    <w:p w14:paraId="755FE15D" w14:textId="15D54CA6" w:rsidR="00AD2C40" w:rsidRPr="00CB516E" w:rsidRDefault="00AD2C40" w:rsidP="000C0706">
      <w:r w:rsidRPr="00CB516E">
        <w:t>El software utilizado para revisar las lógicas del PLC es Studio 5000, en su versión 32.04. El programa del PLC-STN VMT cuenta con cuatro tareas periódicas que contienen las rutinas encargadas del control de la estación</w:t>
      </w:r>
      <w:r w:rsidR="00132010">
        <w:t xml:space="preserve"> (Ver </w:t>
      </w:r>
      <w:r w:rsidR="00132010">
        <w:fldChar w:fldCharType="begin"/>
      </w:r>
      <w:r w:rsidR="00132010">
        <w:instrText xml:space="preserve"> REF _Ref181691934 \h </w:instrText>
      </w:r>
      <w:r w:rsidR="00132010">
        <w:fldChar w:fldCharType="separate"/>
      </w:r>
      <w:r w:rsidR="00132010" w:rsidRPr="00132010">
        <w:rPr>
          <w:b/>
          <w:bCs/>
          <w:i/>
          <w:iCs/>
        </w:rPr>
        <w:t xml:space="preserve">Figura </w:t>
      </w:r>
      <w:r w:rsidR="00132010" w:rsidRPr="00132010">
        <w:rPr>
          <w:b/>
          <w:bCs/>
          <w:i/>
          <w:iCs/>
          <w:noProof/>
        </w:rPr>
        <w:t>30</w:t>
      </w:r>
      <w:r w:rsidR="00132010">
        <w:fldChar w:fldCharType="end"/>
      </w:r>
      <w:r w:rsidR="00132010">
        <w:t>).</w:t>
      </w:r>
    </w:p>
    <w:p w14:paraId="0074C2C5" w14:textId="7F9DB42A" w:rsidR="00132010" w:rsidRDefault="00AD2C40" w:rsidP="00132010">
      <w:pPr>
        <w:keepNext/>
        <w:jc w:val="center"/>
      </w:pPr>
      <w:r w:rsidRPr="00CB516E">
        <w:rPr>
          <w:noProof/>
          <w:sz w:val="22"/>
          <w:szCs w:val="22"/>
          <w:bdr w:val="none" w:sz="0" w:space="0" w:color="auto" w:frame="1"/>
        </w:rPr>
        <w:lastRenderedPageBreak/>
        <w:drawing>
          <wp:inline distT="0" distB="0" distL="0" distR="0" wp14:anchorId="31700C9D" wp14:editId="6015AEA2">
            <wp:extent cx="1837960" cy="4648200"/>
            <wp:effectExtent l="19050" t="19050" r="10160" b="19050"/>
            <wp:docPr id="1415110709" name="Imagen 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10709" name="Imagen 41" descr="A screenshot of a computer&#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54021" cy="4688819"/>
                    </a:xfrm>
                    <a:prstGeom prst="rect">
                      <a:avLst/>
                    </a:prstGeom>
                    <a:noFill/>
                    <a:ln>
                      <a:solidFill>
                        <a:schemeClr val="tx1"/>
                      </a:solidFill>
                    </a:ln>
                  </pic:spPr>
                </pic:pic>
              </a:graphicData>
            </a:graphic>
          </wp:inline>
        </w:drawing>
      </w:r>
    </w:p>
    <w:p w14:paraId="2B90DEBC" w14:textId="7F3AC8B2" w:rsidR="00AD2C40" w:rsidRPr="00132010" w:rsidRDefault="00132010" w:rsidP="00132010">
      <w:pPr>
        <w:pStyle w:val="Descripcin"/>
        <w:jc w:val="center"/>
        <w:rPr>
          <w:b/>
          <w:bCs/>
          <w:i w:val="0"/>
          <w:iCs w:val="0"/>
          <w:color w:val="auto"/>
        </w:rPr>
      </w:pPr>
      <w:bookmarkStart w:id="104" w:name="_Ref181691934"/>
      <w:r w:rsidRPr="00132010">
        <w:rPr>
          <w:b/>
          <w:bCs/>
          <w:i w:val="0"/>
          <w:iCs w:val="0"/>
          <w:color w:val="auto"/>
        </w:rPr>
        <w:t xml:space="preserve">Figura </w:t>
      </w:r>
      <w:r w:rsidRPr="00132010">
        <w:rPr>
          <w:b/>
          <w:bCs/>
          <w:i w:val="0"/>
          <w:iCs w:val="0"/>
          <w:color w:val="auto"/>
        </w:rPr>
        <w:fldChar w:fldCharType="begin"/>
      </w:r>
      <w:r w:rsidRPr="00132010">
        <w:rPr>
          <w:b/>
          <w:bCs/>
          <w:i w:val="0"/>
          <w:iCs w:val="0"/>
          <w:color w:val="auto"/>
        </w:rPr>
        <w:instrText xml:space="preserve"> SEQ Figura \* ARABIC </w:instrText>
      </w:r>
      <w:r w:rsidRPr="00132010">
        <w:rPr>
          <w:b/>
          <w:bCs/>
          <w:i w:val="0"/>
          <w:iCs w:val="0"/>
          <w:color w:val="auto"/>
        </w:rPr>
        <w:fldChar w:fldCharType="separate"/>
      </w:r>
      <w:r w:rsidR="00914669">
        <w:rPr>
          <w:b/>
          <w:bCs/>
          <w:i w:val="0"/>
          <w:iCs w:val="0"/>
          <w:noProof/>
          <w:color w:val="auto"/>
        </w:rPr>
        <w:t>30</w:t>
      </w:r>
      <w:r w:rsidRPr="00132010">
        <w:rPr>
          <w:b/>
          <w:bCs/>
          <w:i w:val="0"/>
          <w:iCs w:val="0"/>
          <w:color w:val="auto"/>
        </w:rPr>
        <w:fldChar w:fldCharType="end"/>
      </w:r>
      <w:bookmarkEnd w:id="104"/>
      <w:r w:rsidRPr="00132010">
        <w:rPr>
          <w:b/>
          <w:bCs/>
          <w:i w:val="0"/>
          <w:iCs w:val="0"/>
          <w:color w:val="auto"/>
        </w:rPr>
        <w:t xml:space="preserve">. </w:t>
      </w:r>
      <w:r w:rsidR="00AD2C40" w:rsidRPr="00132010">
        <w:rPr>
          <w:i w:val="0"/>
          <w:iCs w:val="0"/>
          <w:color w:val="auto"/>
        </w:rPr>
        <w:t>Árbol de Tareas</w:t>
      </w:r>
      <w:r w:rsidR="007478F1" w:rsidRPr="00132010">
        <w:rPr>
          <w:i w:val="0"/>
          <w:iCs w:val="0"/>
          <w:color w:val="auto"/>
        </w:rPr>
        <w:t xml:space="preserve"> PLC STN VMT</w:t>
      </w:r>
      <w:r w:rsidR="00AD2C40" w:rsidRPr="00132010">
        <w:rPr>
          <w:i w:val="0"/>
          <w:iCs w:val="0"/>
          <w:color w:val="auto"/>
        </w:rPr>
        <w:t>.</w:t>
      </w:r>
    </w:p>
    <w:p w14:paraId="5A92CB9C" w14:textId="3AD974F6" w:rsidR="00AD2C40" w:rsidRPr="00CB516E" w:rsidRDefault="00AD2C40" w:rsidP="000C0706">
      <w:pPr>
        <w:rPr>
          <w:b/>
          <w:bCs/>
          <w:i/>
          <w:iCs/>
        </w:rPr>
      </w:pPr>
      <w:r w:rsidRPr="00CB516E">
        <w:t>El uso total de la memoria de E/S en el programa del PLC es del 23.42%, mientras que las lógicas del programa ocupan el 28.01% de la capacidad total de memoria del procesador para datos y lógica, como se muestra en la</w:t>
      </w:r>
      <w:r w:rsidR="00424263">
        <w:rPr>
          <w:b/>
          <w:bCs/>
          <w:i/>
          <w:iCs/>
        </w:rPr>
        <w:t xml:space="preserve"> </w:t>
      </w:r>
      <w:r w:rsidR="00424263">
        <w:rPr>
          <w:b/>
          <w:bCs/>
          <w:i/>
          <w:iCs/>
        </w:rPr>
        <w:fldChar w:fldCharType="begin"/>
      </w:r>
      <w:r w:rsidR="00424263">
        <w:rPr>
          <w:b/>
          <w:bCs/>
          <w:i/>
          <w:iCs/>
        </w:rPr>
        <w:instrText xml:space="preserve"> REF _Ref181691983 \h </w:instrText>
      </w:r>
      <w:r w:rsidR="00424263">
        <w:rPr>
          <w:b/>
          <w:bCs/>
          <w:i/>
          <w:iCs/>
        </w:rPr>
      </w:r>
      <w:r w:rsidR="00424263">
        <w:rPr>
          <w:b/>
          <w:bCs/>
          <w:i/>
          <w:iCs/>
        </w:rPr>
        <w:fldChar w:fldCharType="separate"/>
      </w:r>
      <w:r w:rsidR="00424263" w:rsidRPr="00424263">
        <w:rPr>
          <w:b/>
          <w:bCs/>
          <w:i/>
          <w:iCs/>
        </w:rPr>
        <w:t xml:space="preserve">Figura </w:t>
      </w:r>
      <w:r w:rsidR="00424263" w:rsidRPr="00424263">
        <w:rPr>
          <w:b/>
          <w:bCs/>
          <w:i/>
          <w:iCs/>
          <w:noProof/>
        </w:rPr>
        <w:t>31</w:t>
      </w:r>
      <w:r w:rsidR="00424263">
        <w:rPr>
          <w:b/>
          <w:bCs/>
          <w:i/>
          <w:iCs/>
        </w:rPr>
        <w:fldChar w:fldCharType="end"/>
      </w:r>
      <w:r w:rsidRPr="00CB516E">
        <w:rPr>
          <w:b/>
          <w:bCs/>
          <w:i/>
          <w:iCs/>
        </w:rPr>
        <w:t>.</w:t>
      </w:r>
    </w:p>
    <w:p w14:paraId="201B6307" w14:textId="48FBC97A" w:rsidR="00424263" w:rsidRDefault="00AD2C40" w:rsidP="00424263">
      <w:pPr>
        <w:keepNext/>
        <w:jc w:val="center"/>
      </w:pPr>
      <w:r w:rsidRPr="00CB516E">
        <w:rPr>
          <w:noProof/>
          <w:sz w:val="22"/>
          <w:szCs w:val="22"/>
          <w:bdr w:val="none" w:sz="0" w:space="0" w:color="auto" w:frame="1"/>
        </w:rPr>
        <w:drawing>
          <wp:inline distT="0" distB="0" distL="0" distR="0" wp14:anchorId="580B169F" wp14:editId="2933A9D7">
            <wp:extent cx="4545829" cy="2390775"/>
            <wp:effectExtent l="19050" t="19050" r="26670" b="9525"/>
            <wp:docPr id="577125996" name="Imagen 4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25996" name="Imagen 42" descr="A screenshot of a computer&#10;&#10;Description automatically generated"/>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a:stretch/>
                  </pic:blipFill>
                  <pic:spPr bwMode="auto">
                    <a:xfrm>
                      <a:off x="0" y="0"/>
                      <a:ext cx="4553412" cy="23947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FB69D69" w14:textId="1BD51BD7" w:rsidR="00D61461" w:rsidRPr="00424263" w:rsidRDefault="00424263" w:rsidP="00424263">
      <w:pPr>
        <w:pStyle w:val="Descripcin"/>
        <w:jc w:val="center"/>
        <w:rPr>
          <w:b/>
          <w:bCs/>
          <w:i w:val="0"/>
          <w:iCs w:val="0"/>
          <w:color w:val="auto"/>
        </w:rPr>
      </w:pPr>
      <w:bookmarkStart w:id="105" w:name="_Ref181691983"/>
      <w:r w:rsidRPr="00424263">
        <w:rPr>
          <w:b/>
          <w:bCs/>
          <w:i w:val="0"/>
          <w:iCs w:val="0"/>
          <w:color w:val="auto"/>
        </w:rPr>
        <w:t xml:space="preserve">Figura </w:t>
      </w:r>
      <w:r w:rsidRPr="00424263">
        <w:rPr>
          <w:b/>
          <w:bCs/>
          <w:i w:val="0"/>
          <w:iCs w:val="0"/>
          <w:color w:val="auto"/>
        </w:rPr>
        <w:fldChar w:fldCharType="begin"/>
      </w:r>
      <w:r w:rsidRPr="00424263">
        <w:rPr>
          <w:b/>
          <w:bCs/>
          <w:i w:val="0"/>
          <w:iCs w:val="0"/>
          <w:color w:val="auto"/>
        </w:rPr>
        <w:instrText xml:space="preserve"> SEQ Figura \* ARABIC </w:instrText>
      </w:r>
      <w:r w:rsidRPr="00424263">
        <w:rPr>
          <w:b/>
          <w:bCs/>
          <w:i w:val="0"/>
          <w:iCs w:val="0"/>
          <w:color w:val="auto"/>
        </w:rPr>
        <w:fldChar w:fldCharType="separate"/>
      </w:r>
      <w:r w:rsidR="00914669">
        <w:rPr>
          <w:b/>
          <w:bCs/>
          <w:i w:val="0"/>
          <w:iCs w:val="0"/>
          <w:noProof/>
          <w:color w:val="auto"/>
        </w:rPr>
        <w:t>31</w:t>
      </w:r>
      <w:r w:rsidRPr="00424263">
        <w:rPr>
          <w:b/>
          <w:bCs/>
          <w:i w:val="0"/>
          <w:iCs w:val="0"/>
          <w:color w:val="auto"/>
        </w:rPr>
        <w:fldChar w:fldCharType="end"/>
      </w:r>
      <w:bookmarkEnd w:id="105"/>
      <w:r w:rsidRPr="00424263">
        <w:rPr>
          <w:b/>
          <w:bCs/>
          <w:i w:val="0"/>
          <w:iCs w:val="0"/>
          <w:color w:val="auto"/>
        </w:rPr>
        <w:t xml:space="preserve">. </w:t>
      </w:r>
      <w:r w:rsidR="00AD2C40" w:rsidRPr="00424263">
        <w:rPr>
          <w:i w:val="0"/>
          <w:iCs w:val="0"/>
          <w:color w:val="auto"/>
        </w:rPr>
        <w:t>Capacidad de memoria PLC</w:t>
      </w:r>
      <w:r w:rsidR="007478F1" w:rsidRPr="00424263">
        <w:rPr>
          <w:i w:val="0"/>
          <w:iCs w:val="0"/>
          <w:color w:val="auto"/>
        </w:rPr>
        <w:t xml:space="preserve"> STN VMT</w:t>
      </w:r>
      <w:r w:rsidR="00AD2C40" w:rsidRPr="00424263">
        <w:rPr>
          <w:i w:val="0"/>
          <w:iCs w:val="0"/>
          <w:color w:val="auto"/>
        </w:rPr>
        <w:t>.</w:t>
      </w:r>
    </w:p>
    <w:p w14:paraId="3D86FF4F" w14:textId="32EA48F5" w:rsidR="000C0706" w:rsidRPr="00424263" w:rsidRDefault="000C0706" w:rsidP="000C0706">
      <w:pPr>
        <w:pStyle w:val="Ttulo3"/>
        <w:rPr>
          <w:lang w:val="pt-BR"/>
        </w:rPr>
      </w:pPr>
      <w:bookmarkStart w:id="106" w:name="_Toc179299974"/>
      <w:bookmarkStart w:id="107" w:name="_Toc181698231"/>
      <w:r w:rsidRPr="00424263">
        <w:rPr>
          <w:lang w:val="pt-BR"/>
        </w:rPr>
        <w:lastRenderedPageBreak/>
        <w:t xml:space="preserve">ARQUITECTURA DE CONTROL – PLC STN </w:t>
      </w:r>
      <w:r w:rsidR="00424263" w:rsidRPr="00424263">
        <w:rPr>
          <w:lang w:val="pt-BR"/>
        </w:rPr>
        <w:t>ECV</w:t>
      </w:r>
      <w:r w:rsidRPr="00424263">
        <w:rPr>
          <w:lang w:val="pt-BR"/>
        </w:rPr>
        <w:t>.</w:t>
      </w:r>
      <w:bookmarkEnd w:id="106"/>
      <w:bookmarkEnd w:id="107"/>
    </w:p>
    <w:p w14:paraId="6AD48E87" w14:textId="3613F83F" w:rsidR="000C0706" w:rsidRPr="00CB516E" w:rsidRDefault="000C0706" w:rsidP="000C0706">
      <w:pPr>
        <w:rPr>
          <w:sz w:val="24"/>
          <w:lang w:eastAsia="en-US"/>
        </w:rPr>
      </w:pPr>
      <w:r w:rsidRPr="00CB516E">
        <w:rPr>
          <w:lang w:eastAsia="en-US"/>
        </w:rPr>
        <w:t>La arquitectura del PLC-STN consta de dos chasis en configuración espejo, cada uno equipado con un controlador, un módulo de redundancia, y un módulo de comunicación Ethernet redundante para el DLR con el PLC de seguridad. El PLC (Controlador Lógico Programable) es responsable de ejecutar las lógicas de monitoreo y control de la estación.</w:t>
      </w:r>
    </w:p>
    <w:p w14:paraId="24B84ECE" w14:textId="37274B59" w:rsidR="000C0706" w:rsidRPr="00CB516E" w:rsidRDefault="000C0706" w:rsidP="000C0706">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39CBC722" w14:textId="60FDB1DF" w:rsidR="000C0706" w:rsidRPr="00CB516E" w:rsidRDefault="000C0706" w:rsidP="000C0706">
      <w:pPr>
        <w:rPr>
          <w:sz w:val="24"/>
          <w:lang w:eastAsia="en-US"/>
        </w:rPr>
      </w:pPr>
      <w:r w:rsidRPr="00CB516E">
        <w:rPr>
          <w:lang w:eastAsia="en-US"/>
        </w:rPr>
        <w:t>Finalmente, el módulo de comunicación Ethernet redundante se utiliza para conectar a la red anillo que forman el PLC ESD y el PLC STN, para la comunicación con los chasis del gabinete, como el Chasis PLC A, el Chasis PLC B y los Chasis I/O</w:t>
      </w:r>
      <w:r w:rsidR="00424263">
        <w:rPr>
          <w:lang w:eastAsia="en-US"/>
        </w:rPr>
        <w:t xml:space="preserve"> (Ver </w:t>
      </w:r>
      <w:r w:rsidR="00424263">
        <w:rPr>
          <w:lang w:eastAsia="en-US"/>
        </w:rPr>
        <w:fldChar w:fldCharType="begin"/>
      </w:r>
      <w:r w:rsidR="00424263">
        <w:rPr>
          <w:lang w:eastAsia="en-US"/>
        </w:rPr>
        <w:instrText xml:space="preserve"> REF _Ref181692128 \h </w:instrText>
      </w:r>
      <w:r w:rsidR="00424263">
        <w:rPr>
          <w:lang w:eastAsia="en-US"/>
        </w:rPr>
      </w:r>
      <w:r w:rsidR="00424263">
        <w:rPr>
          <w:lang w:eastAsia="en-US"/>
        </w:rPr>
        <w:fldChar w:fldCharType="separate"/>
      </w:r>
      <w:r w:rsidR="00424263" w:rsidRPr="00424263">
        <w:rPr>
          <w:b/>
          <w:bCs/>
          <w:i/>
          <w:iCs/>
        </w:rPr>
        <w:t xml:space="preserve">Figura </w:t>
      </w:r>
      <w:r w:rsidR="00424263" w:rsidRPr="00424263">
        <w:rPr>
          <w:b/>
          <w:bCs/>
          <w:i/>
          <w:iCs/>
          <w:noProof/>
        </w:rPr>
        <w:t>32</w:t>
      </w:r>
      <w:r w:rsidR="00424263">
        <w:rPr>
          <w:lang w:eastAsia="en-US"/>
        </w:rPr>
        <w:fldChar w:fldCharType="end"/>
      </w:r>
      <w:r w:rsidR="00424263">
        <w:rPr>
          <w:lang w:eastAsia="en-US"/>
        </w:rPr>
        <w:t>).</w:t>
      </w:r>
    </w:p>
    <w:p w14:paraId="03F2D18C" w14:textId="4368E1BA" w:rsidR="00424263" w:rsidRDefault="000C0706" w:rsidP="00424263">
      <w:pPr>
        <w:keepNext/>
        <w:jc w:val="center"/>
      </w:pPr>
      <w:r w:rsidRPr="00CB516E">
        <w:rPr>
          <w:noProof/>
          <w:color w:val="000000"/>
          <w:sz w:val="22"/>
          <w:szCs w:val="22"/>
          <w:bdr w:val="none" w:sz="0" w:space="0" w:color="auto" w:frame="1"/>
        </w:rPr>
        <w:drawing>
          <wp:inline distT="0" distB="0" distL="0" distR="0" wp14:anchorId="375CBFAB" wp14:editId="29A866AD">
            <wp:extent cx="5344439" cy="2990850"/>
            <wp:effectExtent l="19050" t="19050" r="27940" b="19050"/>
            <wp:docPr id="1265607056" name="Imagen 40"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07056" name="Imagen 40" descr="A diagram of a circui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50325" cy="2994144"/>
                    </a:xfrm>
                    <a:prstGeom prst="rect">
                      <a:avLst/>
                    </a:prstGeom>
                    <a:noFill/>
                    <a:ln>
                      <a:solidFill>
                        <a:schemeClr val="tx1"/>
                      </a:solidFill>
                    </a:ln>
                  </pic:spPr>
                </pic:pic>
              </a:graphicData>
            </a:graphic>
          </wp:inline>
        </w:drawing>
      </w:r>
    </w:p>
    <w:p w14:paraId="19EFC39E" w14:textId="54665E8A" w:rsidR="000C0706" w:rsidRPr="00424263" w:rsidRDefault="00424263" w:rsidP="00424263">
      <w:pPr>
        <w:pStyle w:val="Descripcin"/>
        <w:jc w:val="center"/>
        <w:rPr>
          <w:rFonts w:cs="Arial"/>
          <w:b/>
          <w:bCs/>
          <w:i w:val="0"/>
          <w:iCs w:val="0"/>
          <w:color w:val="auto"/>
          <w:szCs w:val="20"/>
          <w:lang w:val="pt-BR"/>
        </w:rPr>
      </w:pPr>
      <w:bookmarkStart w:id="108" w:name="_Ref181692128"/>
      <w:r w:rsidRPr="00424263">
        <w:rPr>
          <w:b/>
          <w:bCs/>
          <w:i w:val="0"/>
          <w:iCs w:val="0"/>
          <w:color w:val="auto"/>
          <w:lang w:val="pt-BR"/>
        </w:rPr>
        <w:t xml:space="preserve">Figura </w:t>
      </w:r>
      <w:r w:rsidRPr="00424263">
        <w:rPr>
          <w:b/>
          <w:bCs/>
          <w:i w:val="0"/>
          <w:iCs w:val="0"/>
          <w:color w:val="auto"/>
        </w:rPr>
        <w:fldChar w:fldCharType="begin"/>
      </w:r>
      <w:r w:rsidRPr="00424263">
        <w:rPr>
          <w:b/>
          <w:bCs/>
          <w:i w:val="0"/>
          <w:iCs w:val="0"/>
          <w:color w:val="auto"/>
          <w:lang w:val="pt-BR"/>
        </w:rPr>
        <w:instrText xml:space="preserve"> SEQ Figura \* ARABIC </w:instrText>
      </w:r>
      <w:r w:rsidRPr="00424263">
        <w:rPr>
          <w:b/>
          <w:bCs/>
          <w:i w:val="0"/>
          <w:iCs w:val="0"/>
          <w:color w:val="auto"/>
        </w:rPr>
        <w:fldChar w:fldCharType="separate"/>
      </w:r>
      <w:r w:rsidR="00914669">
        <w:rPr>
          <w:b/>
          <w:bCs/>
          <w:i w:val="0"/>
          <w:iCs w:val="0"/>
          <w:noProof/>
          <w:color w:val="auto"/>
          <w:lang w:val="pt-BR"/>
        </w:rPr>
        <w:t>32</w:t>
      </w:r>
      <w:r w:rsidRPr="00424263">
        <w:rPr>
          <w:b/>
          <w:bCs/>
          <w:i w:val="0"/>
          <w:iCs w:val="0"/>
          <w:color w:val="auto"/>
        </w:rPr>
        <w:fldChar w:fldCharType="end"/>
      </w:r>
      <w:bookmarkEnd w:id="108"/>
      <w:r w:rsidRPr="00424263">
        <w:rPr>
          <w:b/>
          <w:bCs/>
          <w:i w:val="0"/>
          <w:iCs w:val="0"/>
          <w:color w:val="auto"/>
          <w:lang w:val="pt-BR"/>
        </w:rPr>
        <w:t xml:space="preserve">. </w:t>
      </w:r>
      <w:r w:rsidR="000C0706" w:rsidRPr="00424263">
        <w:rPr>
          <w:rFonts w:cs="Arial"/>
          <w:i w:val="0"/>
          <w:iCs w:val="0"/>
          <w:color w:val="auto"/>
          <w:szCs w:val="20"/>
          <w:lang w:val="pt-BR"/>
        </w:rPr>
        <w:t>Arquitectura de control PLC STN</w:t>
      </w:r>
      <w:r w:rsidR="007478F1" w:rsidRPr="00424263">
        <w:rPr>
          <w:rFonts w:cs="Arial"/>
          <w:i w:val="0"/>
          <w:iCs w:val="0"/>
          <w:color w:val="auto"/>
          <w:szCs w:val="20"/>
          <w:lang w:val="pt-BR"/>
        </w:rPr>
        <w:t xml:space="preserve"> VMT</w:t>
      </w:r>
      <w:r w:rsidR="000C0706" w:rsidRPr="00424263">
        <w:rPr>
          <w:rFonts w:cs="Arial"/>
          <w:i w:val="0"/>
          <w:iCs w:val="0"/>
          <w:color w:val="auto"/>
          <w:szCs w:val="20"/>
          <w:lang w:val="pt-BR"/>
        </w:rPr>
        <w:t>.</w:t>
      </w:r>
    </w:p>
    <w:p w14:paraId="5541DA5C" w14:textId="03AA7AB2" w:rsidR="000C0706" w:rsidRPr="00CB516E" w:rsidRDefault="000C0706" w:rsidP="000C0706">
      <w:pPr>
        <w:rPr>
          <w:lang w:eastAsia="en-US"/>
        </w:rPr>
      </w:pPr>
      <w:r w:rsidRPr="00CB516E">
        <w:rPr>
          <w:lang w:eastAsia="en-US"/>
        </w:rPr>
        <w:t xml:space="preserve">Los chasis I/O, al igual que los chasis de los PLC A y </w:t>
      </w:r>
      <w:r w:rsidR="00914669">
        <w:rPr>
          <w:lang w:eastAsia="en-US"/>
        </w:rPr>
        <w:t xml:space="preserve">PLC </w:t>
      </w:r>
      <w:r w:rsidRPr="00CB516E">
        <w:rPr>
          <w:lang w:eastAsia="en-US"/>
        </w:rPr>
        <w:t>B, están equipados con un módulo Ethernet redundante para la comunicación con la red DLR. El chasis I/O Rack 1 incluye módulos de entradas y salidas analógicas, un módulo AFC, y un módulo de comunicación Ethernet para acceder a la red A del SCADA. Por su parte, el chasis I/O Rack 2 cuenta con módulos de entradas y salidas digitales, un módulo de comunicación Ethernet para la red B, y dos módulos de comunicación DeviceNet. Finalmente, el Rack 3 dispone de módulos de salidas digitales y un módulo de comunicación Modbus RTU 485 para interactuar con otros equipos de la estación.</w:t>
      </w:r>
    </w:p>
    <w:p w14:paraId="242CF080" w14:textId="67A3C21B" w:rsidR="000C0706" w:rsidRPr="00CB516E" w:rsidRDefault="000C0706" w:rsidP="000C0706">
      <w:pPr>
        <w:pStyle w:val="Ttulo3"/>
      </w:pPr>
      <w:bookmarkStart w:id="109" w:name="_Toc179299975"/>
      <w:bookmarkStart w:id="110" w:name="_Toc181698232"/>
      <w:r w:rsidRPr="00CB516E">
        <w:t>COMUNICACI</w:t>
      </w:r>
      <w:r w:rsidR="00A1706B">
        <w:t>Ó</w:t>
      </w:r>
      <w:r w:rsidRPr="00CB516E">
        <w:t xml:space="preserve">N – PLC STN </w:t>
      </w:r>
      <w:bookmarkEnd w:id="109"/>
      <w:r w:rsidR="00424263">
        <w:t>ECV.</w:t>
      </w:r>
      <w:bookmarkEnd w:id="110"/>
    </w:p>
    <w:p w14:paraId="668E3721" w14:textId="5B4355D8" w:rsidR="008C39DB" w:rsidRPr="00CB516E" w:rsidRDefault="008C39DB" w:rsidP="008C39DB">
      <w:pPr>
        <w:rPr>
          <w:lang w:eastAsia="en-US"/>
        </w:rPr>
      </w:pPr>
      <w:r w:rsidRPr="00CB516E">
        <w:rPr>
          <w:lang w:eastAsia="en-US"/>
        </w:rPr>
        <w:t>En el PLC STN Villamontes se han implementado lógicas para la comunicación con otros equipos de la ECV. El programa del PLC-ECV-VMT incluye rutinas específicas para las comunicaciones Modbus, DeviceNet y Ethernet. Para Ethernet, se utilizan dos módulos que garantizan la redundancia de rutas, conectando las redes A y B. En cuanto a la comunicación Modbus, el sistema dispone de un módulo conectado a diversos equipos mediante el protocolo RS-485, con dos puertos configurables.</w:t>
      </w:r>
    </w:p>
    <w:p w14:paraId="2661F2A4" w14:textId="414137CE" w:rsidR="008C39DB" w:rsidRPr="00CB516E" w:rsidRDefault="008C39DB" w:rsidP="008C39DB">
      <w:pPr>
        <w:rPr>
          <w:lang w:eastAsia="en-US"/>
        </w:rPr>
      </w:pPr>
      <w:r w:rsidRPr="00CB516E">
        <w:rPr>
          <w:lang w:eastAsia="en-US"/>
        </w:rPr>
        <w:t xml:space="preserve">El PLC STN de la estación de compresión Villamontes emplea mensajería CIP para enviar mensajes de lectura y escritura al PLC EMED Villamontes a través de las redes A y B. Además, realiza lecturas con </w:t>
      </w:r>
      <w:r w:rsidRPr="00CB516E">
        <w:rPr>
          <w:lang w:eastAsia="en-US"/>
        </w:rPr>
        <w:lastRenderedPageBreak/>
        <w:t>los tres PLCs de los generadores únicamente por la red A. De igual forma, intercambia mensajes de lectura y escritura con los turbocompresores A, B y C, y solo lecturas con el turbocompresor E, solo por la red A. Adicionalmente, se tienen mensajes de lectura tanto por la red A como por la B con el turbocompresor D. Es importante revisar la mensajería en el PLC STN, ya que no todos los mensajes están activos.</w:t>
      </w:r>
    </w:p>
    <w:p w14:paraId="031BDC16" w14:textId="60841866" w:rsidR="008C39DB" w:rsidRPr="00CB516E" w:rsidRDefault="008C39DB" w:rsidP="008C39DB">
      <w:pPr>
        <w:rPr>
          <w:lang w:eastAsia="en-US"/>
        </w:rPr>
      </w:pPr>
      <w:r w:rsidRPr="00CB516E">
        <w:rPr>
          <w:lang w:eastAsia="en-US"/>
        </w:rPr>
        <w:t>A continuación, se presenta un resumen de la mensajería Modbus para cada módulo:</w:t>
      </w:r>
    </w:p>
    <w:p w14:paraId="5ED6EB77" w14:textId="77777777" w:rsidR="008C39DB" w:rsidRPr="00CB516E" w:rsidRDefault="008C39DB" w:rsidP="008C39DB">
      <w:pPr>
        <w:pStyle w:val="Prrafodelista"/>
        <w:numPr>
          <w:ilvl w:val="0"/>
          <w:numId w:val="31"/>
        </w:numPr>
      </w:pPr>
      <w:r w:rsidRPr="00267F01">
        <w:rPr>
          <w:b/>
          <w:bCs/>
          <w:lang w:val="en-US"/>
        </w:rPr>
        <w:t>Módulo: MVI56-MCM, RACK 3 SLOT: 16.</w:t>
      </w:r>
      <w:r w:rsidRPr="00267F01">
        <w:rPr>
          <w:lang w:val="en-US"/>
        </w:rPr>
        <w:t xml:space="preserve"> </w:t>
      </w:r>
      <w:r w:rsidRPr="00CB516E">
        <w:t>Ambos puertos están físicamente conectados. En el Puerto 1, hay 16 comandos configurados, de los cuales 11 están deshabilitados. Los comandos activos permiten lecturas y escrituras con el equipo de dirección Modbus 2 (EQP). En el Puerto 2, se han configurado 37 comandos, de los cuales solo 2 están activos, intercambiando mensajes de lectura y escritura con el equipo de dirección Modbus 4, el computador FQI-0503, que recopila datos de los medidores de gas combustible y gas de arranque hacia los turbocompresores y generadores.</w:t>
      </w:r>
    </w:p>
    <w:p w14:paraId="660F73FF" w14:textId="77777777" w:rsidR="008C39DB" w:rsidRPr="00CB516E" w:rsidRDefault="008C39DB" w:rsidP="008C39DB">
      <w:pPr>
        <w:pStyle w:val="Prrafodelista"/>
        <w:ind w:left="1008"/>
        <w:rPr>
          <w:b/>
          <w:bCs/>
        </w:rPr>
      </w:pPr>
    </w:p>
    <w:p w14:paraId="6F622B88" w14:textId="7A6093B5" w:rsidR="000C0706" w:rsidRPr="00CB516E" w:rsidRDefault="008C39DB" w:rsidP="008C39DB">
      <w:pPr>
        <w:pStyle w:val="Prrafodelista"/>
        <w:ind w:left="1008"/>
      </w:pPr>
      <w:r w:rsidRPr="00CB516E">
        <w:rPr>
          <w:b/>
          <w:bCs/>
        </w:rPr>
        <w:t>Resumen:</w:t>
      </w:r>
      <w:r w:rsidRPr="00CB516E">
        <w:t xml:space="preserve"> P1 comunicación activa con EQP, P2 comunicación activa con FQI-0503.</w:t>
      </w:r>
    </w:p>
    <w:p w14:paraId="6F084540" w14:textId="334FD589" w:rsidR="008C39DB" w:rsidRPr="00CB516E" w:rsidRDefault="008C39DB" w:rsidP="008C39DB">
      <w:pPr>
        <w:pStyle w:val="Ttulo2"/>
      </w:pPr>
      <w:bookmarkStart w:id="111" w:name="_Toc179299976"/>
      <w:bookmarkStart w:id="112" w:name="_Toc181698233"/>
      <w:r w:rsidRPr="00CB516E">
        <w:t xml:space="preserve">SISTEMA DE CONTROL – PLC RTU </w:t>
      </w:r>
      <w:r w:rsidR="00FE494E">
        <w:t>VILLAMONTES</w:t>
      </w:r>
      <w:r w:rsidRPr="00CB516E">
        <w:t>.</w:t>
      </w:r>
      <w:bookmarkEnd w:id="111"/>
      <w:bookmarkEnd w:id="112"/>
    </w:p>
    <w:p w14:paraId="4C235BF6" w14:textId="508B73D5" w:rsidR="008C39DB" w:rsidRPr="00CB516E" w:rsidRDefault="008C39DB" w:rsidP="008C39DB">
      <w:r w:rsidRPr="00CB516E">
        <w:t>El sistema de control RTU de la ECV cuenta con un PLC encargado de gestionar los equipos de campo, entre los que se incluyen válvulas, válvulas reguladoras, transmisores de presión y otros dispositivos.</w:t>
      </w:r>
    </w:p>
    <w:p w14:paraId="038BDD4A" w14:textId="4447BFBA" w:rsidR="008C39DB" w:rsidRPr="00CB516E" w:rsidRDefault="008C39DB" w:rsidP="008C39DB">
      <w:r w:rsidRPr="00CB516E">
        <w:t>Además de controlar las señales locales, el PLC RTU de la ECV envía información al PLC Gateway de Santa Cruz.</w:t>
      </w:r>
    </w:p>
    <w:p w14:paraId="122C249D" w14:textId="7438DC79" w:rsidR="008C39DB" w:rsidRPr="00CB516E" w:rsidRDefault="00424263" w:rsidP="008C39DB">
      <w:r>
        <w:t>Dentro de la EMED Villamontes existe un predio perteneciente a PETROBRAS, que cuenta con una caseta donde</w:t>
      </w:r>
      <w:r w:rsidR="008C39DB" w:rsidRPr="00CB516E">
        <w:t xml:space="preserve"> se </w:t>
      </w:r>
      <w:r w:rsidR="00FE494E">
        <w:t>ubica</w:t>
      </w:r>
      <w:r w:rsidR="008C39DB" w:rsidRPr="00CB516E">
        <w:t xml:space="preserve"> el gabinete de control RTU, que alberga un chasis ControlLogix de la marca Allen Bradley</w:t>
      </w:r>
      <w:r w:rsidR="00FE494E">
        <w:t xml:space="preserve"> (Ver </w:t>
      </w:r>
      <w:r w:rsidR="00FE494E">
        <w:fldChar w:fldCharType="begin"/>
      </w:r>
      <w:r w:rsidR="00FE494E">
        <w:instrText xml:space="preserve"> REF _Ref181692698 \h </w:instrText>
      </w:r>
      <w:r w:rsidR="00FE494E">
        <w:fldChar w:fldCharType="separate"/>
      </w:r>
      <w:r w:rsidR="00FE494E" w:rsidRPr="00FE494E">
        <w:rPr>
          <w:b/>
          <w:bCs/>
          <w:i/>
          <w:iCs/>
        </w:rPr>
        <w:t xml:space="preserve">Figura </w:t>
      </w:r>
      <w:r w:rsidR="00FE494E" w:rsidRPr="00FE494E">
        <w:rPr>
          <w:b/>
          <w:bCs/>
          <w:i/>
          <w:iCs/>
          <w:noProof/>
        </w:rPr>
        <w:t>33</w:t>
      </w:r>
      <w:r w:rsidR="00FE494E">
        <w:fldChar w:fldCharType="end"/>
      </w:r>
      <w:r w:rsidR="008C39DB" w:rsidRPr="00CB516E">
        <w:t>)</w:t>
      </w:r>
      <w:r w:rsidR="00FE494E">
        <w:t>.</w:t>
      </w:r>
    </w:p>
    <w:p w14:paraId="66677044" w14:textId="105A839E" w:rsidR="00FE494E" w:rsidRDefault="008C39DB" w:rsidP="00FE494E">
      <w:pPr>
        <w:keepNext/>
        <w:jc w:val="center"/>
      </w:pPr>
      <w:r w:rsidRPr="00CB516E">
        <w:rPr>
          <w:noProof/>
        </w:rPr>
        <w:lastRenderedPageBreak/>
        <w:drawing>
          <wp:inline distT="0" distB="0" distL="0" distR="0" wp14:anchorId="3FE6AF90" wp14:editId="7B77F6E6">
            <wp:extent cx="2209800" cy="3684407"/>
            <wp:effectExtent l="0" t="0" r="0" b="0"/>
            <wp:docPr id="1568401697" name="Imagen 1" descr="A grey box with wires and switc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01697" name="Imagen 1" descr="A grey box with wires and switches&#10;&#10;Description automatically generated with medium confidenc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211436" cy="3687135"/>
                    </a:xfrm>
                    <a:prstGeom prst="rect">
                      <a:avLst/>
                    </a:prstGeom>
                  </pic:spPr>
                </pic:pic>
              </a:graphicData>
            </a:graphic>
          </wp:inline>
        </w:drawing>
      </w:r>
    </w:p>
    <w:p w14:paraId="362CB24B" w14:textId="59AB9C15" w:rsidR="008C39DB" w:rsidRPr="00FE494E" w:rsidRDefault="00FE494E" w:rsidP="00FE494E">
      <w:pPr>
        <w:pStyle w:val="Descripcin"/>
        <w:jc w:val="center"/>
        <w:rPr>
          <w:b/>
          <w:bCs/>
          <w:i w:val="0"/>
          <w:iCs w:val="0"/>
          <w:color w:val="auto"/>
        </w:rPr>
      </w:pPr>
      <w:bookmarkStart w:id="113" w:name="_Ref181692698"/>
      <w:r w:rsidRPr="00FE494E">
        <w:rPr>
          <w:b/>
          <w:bCs/>
          <w:i w:val="0"/>
          <w:iCs w:val="0"/>
          <w:color w:val="auto"/>
        </w:rPr>
        <w:t xml:space="preserve">Figura </w:t>
      </w:r>
      <w:r w:rsidRPr="00FE494E">
        <w:rPr>
          <w:b/>
          <w:bCs/>
          <w:i w:val="0"/>
          <w:iCs w:val="0"/>
          <w:color w:val="auto"/>
        </w:rPr>
        <w:fldChar w:fldCharType="begin"/>
      </w:r>
      <w:r w:rsidRPr="00FE494E">
        <w:rPr>
          <w:b/>
          <w:bCs/>
          <w:i w:val="0"/>
          <w:iCs w:val="0"/>
          <w:color w:val="auto"/>
        </w:rPr>
        <w:instrText xml:space="preserve"> SEQ Figura \* ARABIC </w:instrText>
      </w:r>
      <w:r w:rsidRPr="00FE494E">
        <w:rPr>
          <w:b/>
          <w:bCs/>
          <w:i w:val="0"/>
          <w:iCs w:val="0"/>
          <w:color w:val="auto"/>
        </w:rPr>
        <w:fldChar w:fldCharType="separate"/>
      </w:r>
      <w:r w:rsidR="00914669">
        <w:rPr>
          <w:b/>
          <w:bCs/>
          <w:i w:val="0"/>
          <w:iCs w:val="0"/>
          <w:noProof/>
          <w:color w:val="auto"/>
        </w:rPr>
        <w:t>33</w:t>
      </w:r>
      <w:r w:rsidRPr="00FE494E">
        <w:rPr>
          <w:b/>
          <w:bCs/>
          <w:i w:val="0"/>
          <w:iCs w:val="0"/>
          <w:color w:val="auto"/>
        </w:rPr>
        <w:fldChar w:fldCharType="end"/>
      </w:r>
      <w:bookmarkEnd w:id="113"/>
      <w:r w:rsidRPr="00FE494E">
        <w:rPr>
          <w:b/>
          <w:bCs/>
          <w:i w:val="0"/>
          <w:iCs w:val="0"/>
          <w:color w:val="auto"/>
        </w:rPr>
        <w:t xml:space="preserve">. </w:t>
      </w:r>
      <w:r w:rsidR="008C39DB" w:rsidRPr="00FE494E">
        <w:rPr>
          <w:i w:val="0"/>
          <w:iCs w:val="0"/>
          <w:color w:val="auto"/>
        </w:rPr>
        <w:t xml:space="preserve">Gabinete de Control </w:t>
      </w:r>
      <w:r w:rsidR="007478F1" w:rsidRPr="00FE494E">
        <w:rPr>
          <w:i w:val="0"/>
          <w:iCs w:val="0"/>
          <w:color w:val="auto"/>
        </w:rPr>
        <w:t xml:space="preserve">PLC </w:t>
      </w:r>
      <w:r w:rsidR="008C39DB" w:rsidRPr="00FE494E">
        <w:rPr>
          <w:i w:val="0"/>
          <w:iCs w:val="0"/>
          <w:color w:val="auto"/>
        </w:rPr>
        <w:t>RTU</w:t>
      </w:r>
      <w:r w:rsidR="007478F1" w:rsidRPr="00FE494E">
        <w:rPr>
          <w:i w:val="0"/>
          <w:iCs w:val="0"/>
          <w:color w:val="auto"/>
        </w:rPr>
        <w:t xml:space="preserve"> VMT.</w:t>
      </w:r>
    </w:p>
    <w:p w14:paraId="4F79EB51" w14:textId="75DE1CF1" w:rsidR="008C39DB" w:rsidRPr="00CB516E" w:rsidRDefault="008C39DB" w:rsidP="008C39DB">
      <w:r w:rsidRPr="00CB516E">
        <w:t>Este chasis incluye el controlador, módulos de comunicación Ethernet, Modbus TCP y Modbus RTU, así como módulos de entradas y salidas digitales y analógicas. A continuación, se detallan la marca, modelo y revisión de cada módulo en el chasis.</w:t>
      </w:r>
    </w:p>
    <w:tbl>
      <w:tblPr>
        <w:tblW w:w="8840" w:type="dxa"/>
        <w:jc w:val="center"/>
        <w:tblLook w:val="04A0" w:firstRow="1" w:lastRow="0" w:firstColumn="1" w:lastColumn="0" w:noHBand="0" w:noVBand="1"/>
      </w:tblPr>
      <w:tblGrid>
        <w:gridCol w:w="3820"/>
        <w:gridCol w:w="580"/>
        <w:gridCol w:w="1660"/>
        <w:gridCol w:w="1660"/>
        <w:gridCol w:w="1120"/>
      </w:tblGrid>
      <w:tr w:rsidR="008C39DB" w:rsidRPr="008C39DB" w14:paraId="2B357620" w14:textId="77777777" w:rsidTr="008C39DB">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686CA652"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Chasis I/O ControlLogix 1756-A10</w:t>
            </w:r>
          </w:p>
        </w:tc>
      </w:tr>
      <w:tr w:rsidR="008C39DB" w:rsidRPr="00CB516E" w14:paraId="7DDFFA3B" w14:textId="77777777" w:rsidTr="008C39DB">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D017767"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7C4E72B8"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89407E9"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12005448"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31AE1171" w14:textId="77777777" w:rsidR="008C39DB" w:rsidRPr="008C39DB" w:rsidRDefault="008C39DB" w:rsidP="008C39DB">
            <w:pPr>
              <w:spacing w:after="0" w:line="240" w:lineRule="auto"/>
              <w:ind w:left="0" w:right="0"/>
              <w:jc w:val="center"/>
              <w:rPr>
                <w:rFonts w:cs="Arial"/>
                <w:b/>
                <w:bCs/>
                <w:color w:val="000000"/>
                <w:sz w:val="18"/>
                <w:szCs w:val="18"/>
                <w:lang w:eastAsia="en-US"/>
              </w:rPr>
            </w:pPr>
            <w:r w:rsidRPr="008C39DB">
              <w:rPr>
                <w:rFonts w:cs="Arial"/>
                <w:b/>
                <w:bCs/>
                <w:color w:val="000000"/>
                <w:sz w:val="18"/>
                <w:szCs w:val="18"/>
                <w:lang w:eastAsia="en-US"/>
              </w:rPr>
              <w:t>Revisión</w:t>
            </w:r>
          </w:p>
        </w:tc>
      </w:tr>
      <w:tr w:rsidR="008C39DB" w:rsidRPr="008C39DB" w14:paraId="40A2D478" w14:textId="77777777" w:rsidTr="008C39DB">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48FB601" w14:textId="5C4A6006"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 </w:t>
            </w:r>
            <w:r w:rsidRPr="00CB516E">
              <w:rPr>
                <w:noProof/>
                <w:sz w:val="18"/>
                <w:szCs w:val="18"/>
              </w:rPr>
              <w:drawing>
                <wp:inline distT="0" distB="0" distL="0" distR="0" wp14:anchorId="2C52B3E0" wp14:editId="0A8AA953">
                  <wp:extent cx="2228311" cy="1208405"/>
                  <wp:effectExtent l="0" t="0" r="635" b="0"/>
                  <wp:docPr id="809058193" name="Imagen 1" descr="A group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57708" name="Imagen 1" descr="A group of electronic device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263820" cy="1227661"/>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6845EE8C"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5DDD54D0"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F0B953E"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1756-L72</w:t>
            </w:r>
          </w:p>
        </w:tc>
        <w:tc>
          <w:tcPr>
            <w:tcW w:w="1120" w:type="dxa"/>
            <w:tcBorders>
              <w:top w:val="nil"/>
              <w:left w:val="nil"/>
              <w:bottom w:val="single" w:sz="4" w:space="0" w:color="auto"/>
              <w:right w:val="single" w:sz="4" w:space="0" w:color="auto"/>
            </w:tcBorders>
            <w:shd w:val="clear" w:color="auto" w:fill="auto"/>
            <w:vAlign w:val="center"/>
            <w:hideMark/>
          </w:tcPr>
          <w:p w14:paraId="4A6931A8"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32.011</w:t>
            </w:r>
          </w:p>
        </w:tc>
      </w:tr>
      <w:tr w:rsidR="008C39DB" w:rsidRPr="008C39DB" w14:paraId="6762CA34"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BDE2A6"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CACD917"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7E111893"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0E8BBB5"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2B75F5C8"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4.001</w:t>
            </w:r>
          </w:p>
        </w:tc>
      </w:tr>
      <w:tr w:rsidR="008C39DB" w:rsidRPr="008C39DB" w14:paraId="073ECC80"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3F410D8"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5371425"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D0CBBF0"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C92C0A1"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14F49D2F"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4.001</w:t>
            </w:r>
          </w:p>
        </w:tc>
      </w:tr>
      <w:tr w:rsidR="008C39DB" w:rsidRPr="008C39DB" w14:paraId="034152F1"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F37F55D"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0CCA05D"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7530F6BC"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72767A50"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1756-MNET</w:t>
            </w:r>
          </w:p>
        </w:tc>
        <w:tc>
          <w:tcPr>
            <w:tcW w:w="1120" w:type="dxa"/>
            <w:tcBorders>
              <w:top w:val="nil"/>
              <w:left w:val="nil"/>
              <w:bottom w:val="single" w:sz="4" w:space="0" w:color="auto"/>
              <w:right w:val="single" w:sz="4" w:space="0" w:color="auto"/>
            </w:tcBorders>
            <w:shd w:val="clear" w:color="auto" w:fill="auto"/>
            <w:vAlign w:val="center"/>
            <w:hideMark/>
          </w:tcPr>
          <w:p w14:paraId="463F3E2E"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w:t>
            </w:r>
          </w:p>
        </w:tc>
      </w:tr>
      <w:tr w:rsidR="008C39DB" w:rsidRPr="008C39DB" w14:paraId="424055A9"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C178E10"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EB1E398"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7974F849"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1765FFF5"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1756-MNET</w:t>
            </w:r>
          </w:p>
        </w:tc>
        <w:tc>
          <w:tcPr>
            <w:tcW w:w="1120" w:type="dxa"/>
            <w:tcBorders>
              <w:top w:val="nil"/>
              <w:left w:val="nil"/>
              <w:bottom w:val="single" w:sz="4" w:space="0" w:color="auto"/>
              <w:right w:val="single" w:sz="4" w:space="0" w:color="auto"/>
            </w:tcBorders>
            <w:shd w:val="clear" w:color="auto" w:fill="auto"/>
            <w:vAlign w:val="center"/>
            <w:hideMark/>
          </w:tcPr>
          <w:p w14:paraId="3F192229"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w:t>
            </w:r>
          </w:p>
        </w:tc>
      </w:tr>
      <w:tr w:rsidR="008C39DB" w:rsidRPr="008C39DB" w14:paraId="1F8DAC46"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9231B46"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2DA0EF8"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527CFEF5"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04DE60E"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677F73E3"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1.001</w:t>
            </w:r>
          </w:p>
        </w:tc>
      </w:tr>
      <w:tr w:rsidR="008C39DB" w:rsidRPr="008C39DB" w14:paraId="17075B3B"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916C6FC"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9DC64F3"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371988FB"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9A8E2B1"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1756-IF8/A</w:t>
            </w:r>
          </w:p>
        </w:tc>
        <w:tc>
          <w:tcPr>
            <w:tcW w:w="1120" w:type="dxa"/>
            <w:tcBorders>
              <w:top w:val="nil"/>
              <w:left w:val="nil"/>
              <w:bottom w:val="single" w:sz="4" w:space="0" w:color="auto"/>
              <w:right w:val="single" w:sz="4" w:space="0" w:color="auto"/>
            </w:tcBorders>
            <w:shd w:val="clear" w:color="auto" w:fill="auto"/>
            <w:vAlign w:val="center"/>
            <w:hideMark/>
          </w:tcPr>
          <w:p w14:paraId="0F0D9485"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1.001</w:t>
            </w:r>
          </w:p>
        </w:tc>
      </w:tr>
      <w:tr w:rsidR="008C39DB" w:rsidRPr="008C39DB" w14:paraId="4A4A134B"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043A0A8"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D7705AE"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2A21A3FA"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79C7766"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1756-OB8I</w:t>
            </w:r>
          </w:p>
        </w:tc>
        <w:tc>
          <w:tcPr>
            <w:tcW w:w="1120" w:type="dxa"/>
            <w:tcBorders>
              <w:top w:val="nil"/>
              <w:left w:val="nil"/>
              <w:bottom w:val="single" w:sz="4" w:space="0" w:color="auto"/>
              <w:right w:val="single" w:sz="4" w:space="0" w:color="auto"/>
            </w:tcBorders>
            <w:shd w:val="clear" w:color="auto" w:fill="auto"/>
            <w:vAlign w:val="center"/>
            <w:hideMark/>
          </w:tcPr>
          <w:p w14:paraId="789D6C21"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w:t>
            </w:r>
          </w:p>
        </w:tc>
      </w:tr>
      <w:tr w:rsidR="008C39DB" w:rsidRPr="008C39DB" w14:paraId="23F4E395"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6D2EDE7"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4FD7F99"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7C14F1C3"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A8BB63B"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6CDAE0F4"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2.001</w:t>
            </w:r>
          </w:p>
        </w:tc>
      </w:tr>
      <w:tr w:rsidR="008C39DB" w:rsidRPr="008C39DB" w14:paraId="6A19B7D0" w14:textId="77777777" w:rsidTr="008C39DB">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4CB972F" w14:textId="77777777" w:rsidR="008C39DB" w:rsidRPr="008C39DB" w:rsidRDefault="008C39DB" w:rsidP="008C39DB">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173A791"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1CF00FB7"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40978F23"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1756-MCM</w:t>
            </w:r>
          </w:p>
        </w:tc>
        <w:tc>
          <w:tcPr>
            <w:tcW w:w="1120" w:type="dxa"/>
            <w:tcBorders>
              <w:top w:val="nil"/>
              <w:left w:val="nil"/>
              <w:bottom w:val="single" w:sz="4" w:space="0" w:color="auto"/>
              <w:right w:val="single" w:sz="4" w:space="0" w:color="auto"/>
            </w:tcBorders>
            <w:shd w:val="clear" w:color="auto" w:fill="auto"/>
            <w:vAlign w:val="center"/>
            <w:hideMark/>
          </w:tcPr>
          <w:p w14:paraId="115AF946" w14:textId="77777777" w:rsidR="008C39DB" w:rsidRPr="008C39DB" w:rsidRDefault="008C39DB" w:rsidP="008C39DB">
            <w:pPr>
              <w:spacing w:after="0" w:line="240" w:lineRule="auto"/>
              <w:ind w:left="0" w:right="0"/>
              <w:jc w:val="center"/>
              <w:rPr>
                <w:rFonts w:cs="Arial"/>
                <w:color w:val="000000"/>
                <w:sz w:val="18"/>
                <w:szCs w:val="18"/>
                <w:lang w:eastAsia="en-US"/>
              </w:rPr>
            </w:pPr>
            <w:r w:rsidRPr="008C39DB">
              <w:rPr>
                <w:rFonts w:cs="Arial"/>
                <w:color w:val="000000"/>
                <w:sz w:val="18"/>
                <w:szCs w:val="18"/>
                <w:lang w:eastAsia="en-US"/>
              </w:rPr>
              <w:t>-</w:t>
            </w:r>
          </w:p>
        </w:tc>
      </w:tr>
    </w:tbl>
    <w:p w14:paraId="31117AD8" w14:textId="77777777" w:rsidR="008C39DB" w:rsidRPr="00CB516E" w:rsidRDefault="008C39DB" w:rsidP="008C39DB"/>
    <w:p w14:paraId="5B5D823B" w14:textId="0F932B40" w:rsidR="008C39DB" w:rsidRPr="00CB516E" w:rsidRDefault="008C39DB" w:rsidP="008C39DB">
      <w:r w:rsidRPr="00CB516E">
        <w:lastRenderedPageBreak/>
        <w:t>El software utilizado para revisar las lógicas del PLC es Studio 5000, en su versión 32.04. El programa del PLC-RTU VMT cuenta con cuatro tareas periódicas que contienen las rutinas encargadas del control, monitoreo y comunicación</w:t>
      </w:r>
      <w:r w:rsidR="00FE494E">
        <w:t xml:space="preserve"> (Ver </w:t>
      </w:r>
      <w:r w:rsidR="00FE494E">
        <w:fldChar w:fldCharType="begin"/>
      </w:r>
      <w:r w:rsidR="00FE494E">
        <w:instrText xml:space="preserve"> REF _Ref181692776 \h </w:instrText>
      </w:r>
      <w:r w:rsidR="00FE494E">
        <w:fldChar w:fldCharType="separate"/>
      </w:r>
      <w:r w:rsidR="00FE494E" w:rsidRPr="00FE494E">
        <w:rPr>
          <w:b/>
          <w:bCs/>
          <w:i/>
          <w:iCs/>
        </w:rPr>
        <w:t xml:space="preserve">Figura </w:t>
      </w:r>
      <w:r w:rsidR="00FE494E" w:rsidRPr="00FE494E">
        <w:rPr>
          <w:b/>
          <w:bCs/>
          <w:i/>
          <w:iCs/>
          <w:noProof/>
        </w:rPr>
        <w:t>34</w:t>
      </w:r>
      <w:r w:rsidR="00FE494E">
        <w:fldChar w:fldCharType="end"/>
      </w:r>
      <w:r w:rsidR="00FE494E">
        <w:t>).</w:t>
      </w:r>
    </w:p>
    <w:p w14:paraId="0019A4CC" w14:textId="1BEEE036" w:rsidR="00FE494E" w:rsidRDefault="008C39DB" w:rsidP="00FE494E">
      <w:pPr>
        <w:keepNext/>
        <w:jc w:val="center"/>
      </w:pPr>
      <w:r w:rsidRPr="00CB516E">
        <w:rPr>
          <w:noProof/>
          <w:color w:val="000000"/>
          <w:sz w:val="22"/>
          <w:szCs w:val="22"/>
          <w:bdr w:val="none" w:sz="0" w:space="0" w:color="auto" w:frame="1"/>
        </w:rPr>
        <w:drawing>
          <wp:inline distT="0" distB="0" distL="0" distR="0" wp14:anchorId="34B13953" wp14:editId="361C46AB">
            <wp:extent cx="2152650" cy="3346065"/>
            <wp:effectExtent l="19050" t="19050" r="19050" b="26035"/>
            <wp:docPr id="182963062" name="Imagen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3062" name="Imagen 44" descr="A screenshot of a computer&#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65267" cy="3365676"/>
                    </a:xfrm>
                    <a:prstGeom prst="rect">
                      <a:avLst/>
                    </a:prstGeom>
                    <a:noFill/>
                    <a:ln>
                      <a:solidFill>
                        <a:schemeClr val="tx1"/>
                      </a:solidFill>
                    </a:ln>
                  </pic:spPr>
                </pic:pic>
              </a:graphicData>
            </a:graphic>
          </wp:inline>
        </w:drawing>
      </w:r>
    </w:p>
    <w:p w14:paraId="225B07E5" w14:textId="61A33629" w:rsidR="008C39DB" w:rsidRPr="00FE494E" w:rsidRDefault="00FE494E" w:rsidP="00FE494E">
      <w:pPr>
        <w:pStyle w:val="Descripcin"/>
        <w:jc w:val="center"/>
        <w:rPr>
          <w:b/>
          <w:bCs/>
          <w:i w:val="0"/>
          <w:iCs w:val="0"/>
          <w:color w:val="auto"/>
        </w:rPr>
      </w:pPr>
      <w:bookmarkStart w:id="114" w:name="_Ref181692776"/>
      <w:r w:rsidRPr="00FE494E">
        <w:rPr>
          <w:b/>
          <w:bCs/>
          <w:i w:val="0"/>
          <w:iCs w:val="0"/>
          <w:color w:val="auto"/>
        </w:rPr>
        <w:t xml:space="preserve">Figura </w:t>
      </w:r>
      <w:r w:rsidRPr="00FE494E">
        <w:rPr>
          <w:b/>
          <w:bCs/>
          <w:i w:val="0"/>
          <w:iCs w:val="0"/>
          <w:color w:val="auto"/>
        </w:rPr>
        <w:fldChar w:fldCharType="begin"/>
      </w:r>
      <w:r w:rsidRPr="00FE494E">
        <w:rPr>
          <w:b/>
          <w:bCs/>
          <w:i w:val="0"/>
          <w:iCs w:val="0"/>
          <w:color w:val="auto"/>
        </w:rPr>
        <w:instrText xml:space="preserve"> SEQ Figura \* ARABIC </w:instrText>
      </w:r>
      <w:r w:rsidRPr="00FE494E">
        <w:rPr>
          <w:b/>
          <w:bCs/>
          <w:i w:val="0"/>
          <w:iCs w:val="0"/>
          <w:color w:val="auto"/>
        </w:rPr>
        <w:fldChar w:fldCharType="separate"/>
      </w:r>
      <w:r w:rsidR="00914669">
        <w:rPr>
          <w:b/>
          <w:bCs/>
          <w:i w:val="0"/>
          <w:iCs w:val="0"/>
          <w:noProof/>
          <w:color w:val="auto"/>
        </w:rPr>
        <w:t>34</w:t>
      </w:r>
      <w:r w:rsidRPr="00FE494E">
        <w:rPr>
          <w:b/>
          <w:bCs/>
          <w:i w:val="0"/>
          <w:iCs w:val="0"/>
          <w:color w:val="auto"/>
        </w:rPr>
        <w:fldChar w:fldCharType="end"/>
      </w:r>
      <w:bookmarkEnd w:id="114"/>
      <w:r w:rsidRPr="00FE494E">
        <w:rPr>
          <w:b/>
          <w:bCs/>
          <w:i w:val="0"/>
          <w:iCs w:val="0"/>
          <w:color w:val="auto"/>
        </w:rPr>
        <w:t xml:space="preserve">. </w:t>
      </w:r>
      <w:r w:rsidR="008C39DB" w:rsidRPr="00FE494E">
        <w:rPr>
          <w:i w:val="0"/>
          <w:iCs w:val="0"/>
          <w:color w:val="auto"/>
        </w:rPr>
        <w:t>Árbol de Tareas</w:t>
      </w:r>
      <w:r w:rsidR="007478F1" w:rsidRPr="00FE494E">
        <w:rPr>
          <w:i w:val="0"/>
          <w:iCs w:val="0"/>
          <w:color w:val="auto"/>
        </w:rPr>
        <w:t xml:space="preserve"> PLC RTU VMT</w:t>
      </w:r>
      <w:r w:rsidR="008C39DB" w:rsidRPr="00FE494E">
        <w:rPr>
          <w:i w:val="0"/>
          <w:iCs w:val="0"/>
          <w:color w:val="auto"/>
        </w:rPr>
        <w:t>.</w:t>
      </w:r>
    </w:p>
    <w:p w14:paraId="194A95D0" w14:textId="75CFD9CC" w:rsidR="008C39DB" w:rsidRPr="00CB516E" w:rsidRDefault="008C39DB" w:rsidP="008C39DB">
      <w:r w:rsidRPr="00CB516E">
        <w:t xml:space="preserve">El uso total de la memoria de E/S en el programa del PLC es del 7.80%, mientras que las lógicas del programa ocupan el 18.79% de la capacidad total de memoria del procesador para datos y lógica, como se muestra en la </w:t>
      </w:r>
      <w:r w:rsidR="00FE494E">
        <w:rPr>
          <w:b/>
          <w:bCs/>
          <w:i/>
          <w:iCs/>
        </w:rPr>
        <w:fldChar w:fldCharType="begin"/>
      </w:r>
      <w:r w:rsidR="00FE494E">
        <w:instrText xml:space="preserve"> REF _Ref181692812 \h </w:instrText>
      </w:r>
      <w:r w:rsidR="00FE494E">
        <w:rPr>
          <w:b/>
          <w:bCs/>
          <w:i/>
          <w:iCs/>
        </w:rPr>
      </w:r>
      <w:r w:rsidR="00FE494E">
        <w:rPr>
          <w:b/>
          <w:bCs/>
          <w:i/>
          <w:iCs/>
        </w:rPr>
        <w:fldChar w:fldCharType="separate"/>
      </w:r>
      <w:r w:rsidR="00FE494E" w:rsidRPr="00FE494E">
        <w:rPr>
          <w:b/>
          <w:bCs/>
          <w:i/>
          <w:iCs/>
        </w:rPr>
        <w:t xml:space="preserve">Figura </w:t>
      </w:r>
      <w:r w:rsidR="00FE494E" w:rsidRPr="00FE494E">
        <w:rPr>
          <w:b/>
          <w:bCs/>
          <w:i/>
          <w:iCs/>
          <w:noProof/>
        </w:rPr>
        <w:t>35</w:t>
      </w:r>
      <w:r w:rsidR="00FE494E">
        <w:rPr>
          <w:b/>
          <w:bCs/>
          <w:i/>
          <w:iCs/>
        </w:rPr>
        <w:fldChar w:fldCharType="end"/>
      </w:r>
      <w:r w:rsidR="00FE494E">
        <w:rPr>
          <w:b/>
          <w:bCs/>
          <w:i/>
          <w:iCs/>
        </w:rPr>
        <w:t>.</w:t>
      </w:r>
    </w:p>
    <w:p w14:paraId="40C2AC96" w14:textId="33BD09B8" w:rsidR="00FE494E" w:rsidRDefault="008C39DB" w:rsidP="00FE494E">
      <w:pPr>
        <w:keepNext/>
        <w:jc w:val="center"/>
      </w:pPr>
      <w:r w:rsidRPr="00CB516E">
        <w:rPr>
          <w:noProof/>
          <w:color w:val="000000"/>
          <w:sz w:val="22"/>
          <w:szCs w:val="22"/>
          <w:bdr w:val="none" w:sz="0" w:space="0" w:color="auto" w:frame="1"/>
        </w:rPr>
        <w:drawing>
          <wp:inline distT="0" distB="0" distL="0" distR="0" wp14:anchorId="723C5EE4" wp14:editId="4AA14DD4">
            <wp:extent cx="4664914" cy="2476500"/>
            <wp:effectExtent l="19050" t="19050" r="21590" b="19050"/>
            <wp:docPr id="1022955604" name="Imagen 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55604" name="Imagen 45" descr="A screenshot of a computer&#10;&#10;Description automatically generated"/>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a:stretch/>
                  </pic:blipFill>
                  <pic:spPr bwMode="auto">
                    <a:xfrm>
                      <a:off x="0" y="0"/>
                      <a:ext cx="4669927" cy="247916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AA3F55A" w14:textId="250153CA" w:rsidR="008C39DB" w:rsidRPr="00FE494E" w:rsidRDefault="00FE494E" w:rsidP="00FE494E">
      <w:pPr>
        <w:pStyle w:val="Descripcin"/>
        <w:jc w:val="center"/>
        <w:rPr>
          <w:b/>
          <w:bCs/>
          <w:i w:val="0"/>
          <w:iCs w:val="0"/>
          <w:color w:val="auto"/>
        </w:rPr>
      </w:pPr>
      <w:bookmarkStart w:id="115" w:name="_Ref181692812"/>
      <w:r w:rsidRPr="00FE494E">
        <w:rPr>
          <w:b/>
          <w:bCs/>
          <w:i w:val="0"/>
          <w:iCs w:val="0"/>
          <w:color w:val="auto"/>
        </w:rPr>
        <w:t xml:space="preserve">Figura </w:t>
      </w:r>
      <w:r w:rsidRPr="00FE494E">
        <w:rPr>
          <w:b/>
          <w:bCs/>
          <w:i w:val="0"/>
          <w:iCs w:val="0"/>
          <w:color w:val="auto"/>
        </w:rPr>
        <w:fldChar w:fldCharType="begin"/>
      </w:r>
      <w:r w:rsidRPr="00FE494E">
        <w:rPr>
          <w:b/>
          <w:bCs/>
          <w:i w:val="0"/>
          <w:iCs w:val="0"/>
          <w:color w:val="auto"/>
        </w:rPr>
        <w:instrText xml:space="preserve"> SEQ Figura \* ARABIC </w:instrText>
      </w:r>
      <w:r w:rsidRPr="00FE494E">
        <w:rPr>
          <w:b/>
          <w:bCs/>
          <w:i w:val="0"/>
          <w:iCs w:val="0"/>
          <w:color w:val="auto"/>
        </w:rPr>
        <w:fldChar w:fldCharType="separate"/>
      </w:r>
      <w:r w:rsidR="00914669">
        <w:rPr>
          <w:b/>
          <w:bCs/>
          <w:i w:val="0"/>
          <w:iCs w:val="0"/>
          <w:noProof/>
          <w:color w:val="auto"/>
        </w:rPr>
        <w:t>35</w:t>
      </w:r>
      <w:r w:rsidRPr="00FE494E">
        <w:rPr>
          <w:b/>
          <w:bCs/>
          <w:i w:val="0"/>
          <w:iCs w:val="0"/>
          <w:color w:val="auto"/>
        </w:rPr>
        <w:fldChar w:fldCharType="end"/>
      </w:r>
      <w:bookmarkEnd w:id="115"/>
      <w:r w:rsidRPr="00FE494E">
        <w:rPr>
          <w:b/>
          <w:bCs/>
          <w:i w:val="0"/>
          <w:iCs w:val="0"/>
          <w:color w:val="auto"/>
        </w:rPr>
        <w:t xml:space="preserve">. </w:t>
      </w:r>
      <w:r w:rsidR="008C39DB" w:rsidRPr="00FE494E">
        <w:rPr>
          <w:i w:val="0"/>
          <w:iCs w:val="0"/>
          <w:color w:val="auto"/>
        </w:rPr>
        <w:t>Capacidad de memoria PLC.</w:t>
      </w:r>
    </w:p>
    <w:p w14:paraId="2150FEBB" w14:textId="37BA71C6" w:rsidR="008C39DB" w:rsidRPr="00CB516E" w:rsidRDefault="008C39DB" w:rsidP="008C39DB">
      <w:pPr>
        <w:pStyle w:val="Ttulo3"/>
      </w:pPr>
      <w:bookmarkStart w:id="116" w:name="_Toc179299977"/>
      <w:bookmarkStart w:id="117" w:name="_Toc181698234"/>
      <w:r w:rsidRPr="00CB516E">
        <w:lastRenderedPageBreak/>
        <w:t xml:space="preserve">ARQUITECTURA DE CONTROL – PLC </w:t>
      </w:r>
      <w:r w:rsidR="00E8436F" w:rsidRPr="00CB516E">
        <w:t>RTU</w:t>
      </w:r>
      <w:r w:rsidRPr="00CB516E">
        <w:t xml:space="preserve"> VILLAMONTES.</w:t>
      </w:r>
      <w:bookmarkEnd w:id="116"/>
      <w:bookmarkEnd w:id="117"/>
    </w:p>
    <w:p w14:paraId="1BA47D3B" w14:textId="1B3781BD" w:rsidR="00E8436F" w:rsidRPr="00CB516E" w:rsidRDefault="00E8436F" w:rsidP="00E8436F">
      <w:pPr>
        <w:rPr>
          <w:sz w:val="24"/>
          <w:lang w:eastAsia="en-US"/>
        </w:rPr>
      </w:pPr>
      <w:r w:rsidRPr="00CB516E">
        <w:rPr>
          <w:lang w:eastAsia="en-US"/>
        </w:rPr>
        <w:t>La arquitectura de control del sistema RTU Villamontes está compuesta por un chasis equipado con un controlador, dos módulos de comunicación Ethernet, dos módulos de comunicación Modbus TCP, un módulo de comunicación Modbus RTU, y módulos de entradas y salidas digitales y analógicas. El controlador lógico programable (PLC) es el responsable de ejecutar las lógicas de monitoreo y control del sistema RTU.</w:t>
      </w:r>
    </w:p>
    <w:p w14:paraId="0B9D86F1" w14:textId="5BBEFCF9" w:rsidR="00E8436F" w:rsidRPr="00CB516E" w:rsidRDefault="00E8436F" w:rsidP="00E8436F">
      <w:pPr>
        <w:rPr>
          <w:sz w:val="24"/>
          <w:lang w:eastAsia="en-US"/>
        </w:rPr>
      </w:pPr>
      <w:r w:rsidRPr="00CB516E">
        <w:rPr>
          <w:lang w:eastAsia="en-US"/>
        </w:rPr>
        <w:t>Los módulos de comunicación Ethernet permiten la conexión redundante a las redes A y B, compartiendo información dentro de la red SCADA de YPFB Transierra. Los módulos de comunicación Modbus TCP también aseguran la redundancia de las rutas de comunicación con equipos que utilizan este protocolo. Finalmente, el módulo de comunicación Modbus RTU se utiliza para el envío de información a YPFB Transporte</w:t>
      </w:r>
      <w:r w:rsidR="006442CB">
        <w:rPr>
          <w:lang w:eastAsia="en-US"/>
        </w:rPr>
        <w:t xml:space="preserve"> (Ver </w:t>
      </w:r>
      <w:r w:rsidR="006442CB">
        <w:rPr>
          <w:lang w:eastAsia="en-US"/>
        </w:rPr>
        <w:fldChar w:fldCharType="begin"/>
      </w:r>
      <w:r w:rsidR="006442CB">
        <w:rPr>
          <w:lang w:eastAsia="en-US"/>
        </w:rPr>
        <w:instrText xml:space="preserve"> REF _Ref181693949 \h </w:instrText>
      </w:r>
      <w:r w:rsidR="006442CB">
        <w:rPr>
          <w:lang w:eastAsia="en-US"/>
        </w:rPr>
      </w:r>
      <w:r w:rsidR="006442CB">
        <w:rPr>
          <w:lang w:eastAsia="en-US"/>
        </w:rPr>
        <w:fldChar w:fldCharType="separate"/>
      </w:r>
      <w:r w:rsidR="006442CB" w:rsidRPr="006442CB">
        <w:rPr>
          <w:b/>
          <w:bCs/>
          <w:i/>
          <w:iCs/>
        </w:rPr>
        <w:t xml:space="preserve">Figura </w:t>
      </w:r>
      <w:r w:rsidR="006442CB" w:rsidRPr="006442CB">
        <w:rPr>
          <w:b/>
          <w:bCs/>
          <w:i/>
          <w:iCs/>
          <w:noProof/>
        </w:rPr>
        <w:t>36</w:t>
      </w:r>
      <w:r w:rsidR="006442CB">
        <w:rPr>
          <w:lang w:eastAsia="en-US"/>
        </w:rPr>
        <w:fldChar w:fldCharType="end"/>
      </w:r>
      <w:r w:rsidR="006442CB">
        <w:rPr>
          <w:lang w:eastAsia="en-US"/>
        </w:rPr>
        <w:t>).</w:t>
      </w:r>
    </w:p>
    <w:p w14:paraId="42C983AD" w14:textId="41E3527B" w:rsidR="006442CB" w:rsidRDefault="00E8436F" w:rsidP="006442CB">
      <w:pPr>
        <w:keepNext/>
        <w:jc w:val="center"/>
      </w:pPr>
      <w:r w:rsidRPr="00CB516E">
        <w:rPr>
          <w:noProof/>
          <w:color w:val="000000"/>
          <w:sz w:val="22"/>
          <w:szCs w:val="22"/>
          <w:bdr w:val="none" w:sz="0" w:space="0" w:color="auto" w:frame="1"/>
        </w:rPr>
        <w:drawing>
          <wp:inline distT="0" distB="0" distL="0" distR="0" wp14:anchorId="1FF2D0B4" wp14:editId="48E01DC3">
            <wp:extent cx="4552950" cy="1825725"/>
            <wp:effectExtent l="0" t="0" r="0" b="3175"/>
            <wp:docPr id="1298347530" name="Imagen 4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47530" name="Imagen 46" descr="A diagram of a computer&#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31725" cy="1857314"/>
                    </a:xfrm>
                    <a:prstGeom prst="rect">
                      <a:avLst/>
                    </a:prstGeom>
                    <a:noFill/>
                    <a:ln>
                      <a:noFill/>
                    </a:ln>
                  </pic:spPr>
                </pic:pic>
              </a:graphicData>
            </a:graphic>
          </wp:inline>
        </w:drawing>
      </w:r>
    </w:p>
    <w:p w14:paraId="1D8879B6" w14:textId="1CE26B9A" w:rsidR="00E8436F" w:rsidRPr="006442CB" w:rsidRDefault="006442CB" w:rsidP="006442CB">
      <w:pPr>
        <w:pStyle w:val="Descripcin"/>
        <w:jc w:val="center"/>
        <w:rPr>
          <w:rFonts w:cs="Arial"/>
          <w:b/>
          <w:bCs/>
          <w:i w:val="0"/>
          <w:iCs w:val="0"/>
          <w:color w:val="auto"/>
          <w:szCs w:val="20"/>
          <w:lang w:val="pt-BR"/>
        </w:rPr>
      </w:pPr>
      <w:bookmarkStart w:id="118" w:name="_Ref181693949"/>
      <w:r w:rsidRPr="0044143E">
        <w:rPr>
          <w:b/>
          <w:bCs/>
          <w:i w:val="0"/>
          <w:iCs w:val="0"/>
          <w:color w:val="auto"/>
          <w:lang w:val="pt-BR"/>
        </w:rPr>
        <w:t xml:space="preserve">Figura </w:t>
      </w:r>
      <w:r w:rsidRPr="006442CB">
        <w:rPr>
          <w:b/>
          <w:bCs/>
          <w:i w:val="0"/>
          <w:iCs w:val="0"/>
          <w:color w:val="auto"/>
        </w:rPr>
        <w:fldChar w:fldCharType="begin"/>
      </w:r>
      <w:r w:rsidRPr="0044143E">
        <w:rPr>
          <w:b/>
          <w:bCs/>
          <w:i w:val="0"/>
          <w:iCs w:val="0"/>
          <w:color w:val="auto"/>
          <w:lang w:val="pt-BR"/>
        </w:rPr>
        <w:instrText xml:space="preserve"> SEQ Figura \* ARABIC </w:instrText>
      </w:r>
      <w:r w:rsidRPr="006442CB">
        <w:rPr>
          <w:b/>
          <w:bCs/>
          <w:i w:val="0"/>
          <w:iCs w:val="0"/>
          <w:color w:val="auto"/>
        </w:rPr>
        <w:fldChar w:fldCharType="separate"/>
      </w:r>
      <w:r w:rsidR="00914669" w:rsidRPr="0044143E">
        <w:rPr>
          <w:b/>
          <w:bCs/>
          <w:i w:val="0"/>
          <w:iCs w:val="0"/>
          <w:noProof/>
          <w:color w:val="auto"/>
          <w:lang w:val="pt-BR"/>
        </w:rPr>
        <w:t>36</w:t>
      </w:r>
      <w:r w:rsidRPr="006442CB">
        <w:rPr>
          <w:b/>
          <w:bCs/>
          <w:i w:val="0"/>
          <w:iCs w:val="0"/>
          <w:color w:val="auto"/>
        </w:rPr>
        <w:fldChar w:fldCharType="end"/>
      </w:r>
      <w:bookmarkEnd w:id="118"/>
      <w:r w:rsidRPr="0044143E">
        <w:rPr>
          <w:b/>
          <w:bCs/>
          <w:i w:val="0"/>
          <w:iCs w:val="0"/>
          <w:color w:val="auto"/>
          <w:lang w:val="pt-BR"/>
        </w:rPr>
        <w:t>.</w:t>
      </w:r>
      <w:r w:rsidR="00E8436F" w:rsidRPr="006442CB">
        <w:rPr>
          <w:rFonts w:cs="Arial"/>
          <w:b/>
          <w:bCs/>
          <w:i w:val="0"/>
          <w:iCs w:val="0"/>
          <w:color w:val="auto"/>
          <w:szCs w:val="20"/>
          <w:lang w:val="pt-BR"/>
        </w:rPr>
        <w:t xml:space="preserve"> </w:t>
      </w:r>
      <w:r w:rsidR="00E8436F" w:rsidRPr="006442CB">
        <w:rPr>
          <w:rFonts w:cs="Arial"/>
          <w:i w:val="0"/>
          <w:iCs w:val="0"/>
          <w:color w:val="auto"/>
          <w:szCs w:val="20"/>
          <w:lang w:val="pt-BR"/>
        </w:rPr>
        <w:t>Arquitectura de control PLC RTU</w:t>
      </w:r>
    </w:p>
    <w:p w14:paraId="06AB8A3B" w14:textId="59F75C69" w:rsidR="00E8436F" w:rsidRPr="00CB516E" w:rsidRDefault="00E8436F" w:rsidP="00E8436F">
      <w:pPr>
        <w:pStyle w:val="Ttulo3"/>
      </w:pPr>
      <w:bookmarkStart w:id="119" w:name="_Toc179299978"/>
      <w:bookmarkStart w:id="120" w:name="_Toc181698235"/>
      <w:r w:rsidRPr="00CB516E">
        <w:t>COMUNICACION – PLC RTU VILLAMONTES.</w:t>
      </w:r>
      <w:bookmarkEnd w:id="119"/>
      <w:bookmarkEnd w:id="120"/>
    </w:p>
    <w:p w14:paraId="68EB9FD1" w14:textId="098D5FF1" w:rsidR="00E8436F" w:rsidRPr="00CB516E" w:rsidRDefault="00E8436F" w:rsidP="00E8436F">
      <w:pPr>
        <w:rPr>
          <w:lang w:eastAsia="en-US"/>
        </w:rPr>
      </w:pPr>
      <w:r w:rsidRPr="00CB516E">
        <w:rPr>
          <w:lang w:eastAsia="en-US"/>
        </w:rPr>
        <w:t>El PLC RTU Villamontes ha sido programado con lógicas específicas para comunicarse tanto con otros equipos de la ECV como con sistemas dentro de la red SCADA de YPFB Transierra. El programa incluye rutinas para las comunicaciones Modbus y Ethernet. La redundancia de rutas en la red A y la red B está garantizada tanto para la comunicación Ethernet como para Modbus TCP mediante dos módulos específicos para cada protocolo. Para la comunicación Modbus RTU, el sistema cuenta con un módulo conectado mediante protocolo RS-485, que dispone de dos puertos configurables.</w:t>
      </w:r>
    </w:p>
    <w:p w14:paraId="0244E0FD" w14:textId="0FA661F7" w:rsidR="00E8436F" w:rsidRPr="00CB516E" w:rsidRDefault="00E8436F" w:rsidP="00E8436F">
      <w:pPr>
        <w:rPr>
          <w:lang w:eastAsia="en-US"/>
        </w:rPr>
      </w:pPr>
      <w:r w:rsidRPr="00CB516E">
        <w:rPr>
          <w:lang w:eastAsia="en-US"/>
        </w:rPr>
        <w:t>El PLC RTU Villamontes utiliza mensajería CIP para enviar mensajes de escritura al PLC Gateway de Santa Cruz a través de las redes A y B. Los datos transmitidos incluyen el estado de los equipos de campo, como válvulas y transmisores de presión, así como datos de medición.</w:t>
      </w:r>
    </w:p>
    <w:p w14:paraId="3E74D0D7" w14:textId="5ED7A108" w:rsidR="00E8436F" w:rsidRPr="00CB516E" w:rsidRDefault="00E8436F" w:rsidP="00E8436F">
      <w:pPr>
        <w:rPr>
          <w:lang w:eastAsia="en-US"/>
        </w:rPr>
      </w:pPr>
      <w:r w:rsidRPr="00CB516E">
        <w:rPr>
          <w:lang w:eastAsia="en-US"/>
        </w:rPr>
        <w:t>A continuación, se presenta un resumen de la mensajería Modbus para cada módulo:</w:t>
      </w:r>
    </w:p>
    <w:p w14:paraId="244BFC58" w14:textId="502D13EA" w:rsidR="00E8436F" w:rsidRPr="00CB516E" w:rsidRDefault="00E8436F" w:rsidP="00E8436F">
      <w:pPr>
        <w:rPr>
          <w:lang w:eastAsia="en-US"/>
        </w:rPr>
      </w:pPr>
      <w:r w:rsidRPr="00CB516E">
        <w:rPr>
          <w:b/>
          <w:bCs/>
          <w:lang w:eastAsia="en-US"/>
        </w:rPr>
        <w:t>Módulo: MVI56-MNET, SLOT: 3.</w:t>
      </w:r>
      <w:r w:rsidRPr="00CB516E">
        <w:rPr>
          <w:lang w:eastAsia="en-US"/>
        </w:rPr>
        <w:t xml:space="preserve"> Utilizado para la comunicación Modbus TCP con el computador Secundario</w:t>
      </w:r>
    </w:p>
    <w:p w14:paraId="6ADD5833" w14:textId="0359D9DD" w:rsidR="00E8436F" w:rsidRPr="00CB516E" w:rsidRDefault="00E8436F" w:rsidP="00E8436F">
      <w:pPr>
        <w:rPr>
          <w:lang w:eastAsia="en-US"/>
        </w:rPr>
      </w:pPr>
      <w:r w:rsidRPr="00CB516E">
        <w:rPr>
          <w:b/>
          <w:bCs/>
          <w:lang w:eastAsia="en-US"/>
        </w:rPr>
        <w:t>Módulo: MVI56-MNET, SLOT: 4.</w:t>
      </w:r>
      <w:r w:rsidRPr="00CB516E">
        <w:rPr>
          <w:lang w:eastAsia="en-US"/>
        </w:rPr>
        <w:t xml:space="preserve"> Utilizado para la comunicación Modbus TCP con el computador Primario</w:t>
      </w:r>
    </w:p>
    <w:p w14:paraId="488D96BC" w14:textId="4311514B" w:rsidR="00E8436F" w:rsidRPr="00CB516E" w:rsidRDefault="00E8436F" w:rsidP="00E8436F">
      <w:pPr>
        <w:rPr>
          <w:lang w:eastAsia="en-US"/>
        </w:rPr>
      </w:pPr>
      <w:r w:rsidRPr="00CB516E">
        <w:rPr>
          <w:b/>
          <w:bCs/>
          <w:lang w:eastAsia="en-US"/>
        </w:rPr>
        <w:t>Módulo: MVI56-MCM, SLOT: 9.</w:t>
      </w:r>
      <w:r w:rsidRPr="00CB516E">
        <w:rPr>
          <w:lang w:eastAsia="en-US"/>
        </w:rPr>
        <w:t xml:space="preserve"> Solo el puerto 1 está conectado físicamente, el cual cuenta con 3 comandos de escritura hacia el equipo con dirección Modbus 43 el cual es utilizado para el env</w:t>
      </w:r>
      <w:r w:rsidR="00CB516E">
        <w:rPr>
          <w:lang w:eastAsia="en-US"/>
        </w:rPr>
        <w:t>ío</w:t>
      </w:r>
      <w:r w:rsidRPr="00CB516E">
        <w:rPr>
          <w:lang w:eastAsia="en-US"/>
        </w:rPr>
        <w:t xml:space="preserve"> de información a YPFB Transporte.</w:t>
      </w:r>
    </w:p>
    <w:p w14:paraId="17AEF5C3" w14:textId="7ADC8E06" w:rsidR="008C39DB" w:rsidRPr="00CB516E" w:rsidRDefault="00E8436F" w:rsidP="00E8436F">
      <w:pPr>
        <w:rPr>
          <w:lang w:eastAsia="en-US"/>
        </w:rPr>
      </w:pPr>
      <w:r w:rsidRPr="00CB516E">
        <w:rPr>
          <w:b/>
          <w:bCs/>
          <w:lang w:eastAsia="en-US"/>
        </w:rPr>
        <w:t>Resumen:</w:t>
      </w:r>
      <w:r w:rsidRPr="00CB516E">
        <w:rPr>
          <w:lang w:eastAsia="en-US"/>
        </w:rPr>
        <w:t xml:space="preserve"> P1 comunicación activa con YPFB Transporte, P2 Reserva.</w:t>
      </w:r>
    </w:p>
    <w:p w14:paraId="0289FD2B" w14:textId="0EF0AEB4" w:rsidR="00E8436F" w:rsidRPr="00CB516E" w:rsidRDefault="00E8436F" w:rsidP="00E8436F">
      <w:pPr>
        <w:pStyle w:val="Ttulo2"/>
      </w:pPr>
      <w:bookmarkStart w:id="121" w:name="_Toc179299979"/>
      <w:bookmarkStart w:id="122" w:name="_Toc181698236"/>
      <w:r w:rsidRPr="00CB516E">
        <w:lastRenderedPageBreak/>
        <w:t>OTROS SISTEMAS</w:t>
      </w:r>
      <w:r w:rsidR="006442CB">
        <w:t xml:space="preserve"> DE CONTROL</w:t>
      </w:r>
      <w:r w:rsidRPr="00CB516E">
        <w:t xml:space="preserve"> - ECV.</w:t>
      </w:r>
      <w:bookmarkEnd w:id="121"/>
      <w:bookmarkEnd w:id="122"/>
    </w:p>
    <w:p w14:paraId="02C20E2D" w14:textId="77777777" w:rsidR="00E8436F" w:rsidRPr="00CB516E" w:rsidRDefault="00E8436F" w:rsidP="00E8436F">
      <w:pPr>
        <w:pStyle w:val="Ttulo3"/>
      </w:pPr>
      <w:bookmarkStart w:id="123" w:name="_Toc179299980"/>
      <w:bookmarkStart w:id="124" w:name="_Toc181698237"/>
      <w:r w:rsidRPr="00CB516E">
        <w:t>TURBOCOMPRESOR A</w:t>
      </w:r>
      <w:bookmarkEnd w:id="123"/>
      <w:bookmarkEnd w:id="124"/>
    </w:p>
    <w:p w14:paraId="69A686A0" w14:textId="4D419D1F" w:rsidR="00E8436F" w:rsidRPr="00CB516E" w:rsidRDefault="00E8436F" w:rsidP="00E8436F">
      <w:r w:rsidRPr="00CB516E">
        <w:t>Este sistema utiliza un PLC Allen Bradley 1756-L62, revisión 20.54, que realiza mensajería CIP para realizar el LSC con las otras cuatro unidades turbocompresoras.</w:t>
      </w:r>
    </w:p>
    <w:p w14:paraId="34879465" w14:textId="77777777" w:rsidR="00E8436F" w:rsidRPr="00CB516E" w:rsidRDefault="00E8436F" w:rsidP="00E8436F">
      <w:pPr>
        <w:pStyle w:val="Ttulo3"/>
      </w:pPr>
      <w:bookmarkStart w:id="125" w:name="_Toc179299981"/>
      <w:bookmarkStart w:id="126" w:name="_Toc181698238"/>
      <w:r w:rsidRPr="00CB516E">
        <w:t>TURBOCOMPRESOR B</w:t>
      </w:r>
      <w:bookmarkEnd w:id="125"/>
      <w:bookmarkEnd w:id="126"/>
    </w:p>
    <w:p w14:paraId="5054A495" w14:textId="5B3AACE2" w:rsidR="00E8436F" w:rsidRPr="00CB516E" w:rsidRDefault="00E8436F" w:rsidP="00E8436F">
      <w:r w:rsidRPr="00CB516E">
        <w:t>Al igual que el anterior, este sistema cuenta con un PLC Allen Bradley 1756-L62, revisión 20.54, y también establece mensajería CIP para realizar el LSC con las otras cuatro unidades turbocompresoras.</w:t>
      </w:r>
    </w:p>
    <w:p w14:paraId="5A3AC351" w14:textId="77777777" w:rsidR="00E8436F" w:rsidRPr="00CB516E" w:rsidRDefault="00E8436F" w:rsidP="00E8436F">
      <w:pPr>
        <w:pStyle w:val="Ttulo3"/>
      </w:pPr>
      <w:bookmarkStart w:id="127" w:name="_Toc179299982"/>
      <w:bookmarkStart w:id="128" w:name="_Toc181698239"/>
      <w:r w:rsidRPr="00CB516E">
        <w:t>TURBOCOMPRESOR C</w:t>
      </w:r>
      <w:bookmarkEnd w:id="127"/>
      <w:bookmarkEnd w:id="128"/>
    </w:p>
    <w:p w14:paraId="1B63D671" w14:textId="664F9548" w:rsidR="00E8436F" w:rsidRPr="00CB516E" w:rsidRDefault="00E8436F" w:rsidP="00E8436F">
      <w:r w:rsidRPr="00CB516E">
        <w:t xml:space="preserve">Este sistema está equipado con un PLC Allen Bradley 1756-L61, revisión 20.54, que realiza mensajería </w:t>
      </w:r>
      <w:r w:rsidR="00CB516E" w:rsidRPr="00CB516E">
        <w:t>CIP para</w:t>
      </w:r>
      <w:r w:rsidRPr="00CB516E">
        <w:t xml:space="preserve"> realizar el LSC con las otras cuatro unidades turbocompresoras</w:t>
      </w:r>
    </w:p>
    <w:p w14:paraId="385C5EF5" w14:textId="30DC8A66" w:rsidR="00E8436F" w:rsidRPr="00E8436F" w:rsidRDefault="00E8436F" w:rsidP="00E8436F">
      <w:pPr>
        <w:pStyle w:val="Ttulo3"/>
      </w:pPr>
      <w:bookmarkStart w:id="129" w:name="_Toc179299983"/>
      <w:bookmarkStart w:id="130" w:name="_Toc181698240"/>
      <w:r w:rsidRPr="00CB516E">
        <w:t>TURBOCOMPRESOR</w:t>
      </w:r>
      <w:r w:rsidRPr="00E8436F">
        <w:t xml:space="preserve"> D</w:t>
      </w:r>
      <w:bookmarkEnd w:id="129"/>
      <w:bookmarkEnd w:id="130"/>
    </w:p>
    <w:p w14:paraId="68C86D2D" w14:textId="2C2F8ED7" w:rsidR="00E8436F" w:rsidRPr="00E8436F" w:rsidRDefault="00E8436F" w:rsidP="00E8436F">
      <w:r w:rsidRPr="00CB516E">
        <w:t>Equipado con un PLC Allen Bradley 1756-L73, revisión 20.54, este sistema igualmente intercambia mensajería CIP con el resto de las unidades para realizar el LSC.</w:t>
      </w:r>
    </w:p>
    <w:p w14:paraId="6F055D27" w14:textId="457FC603" w:rsidR="00E8436F" w:rsidRPr="00E8436F" w:rsidRDefault="00E8436F" w:rsidP="00E8436F">
      <w:pPr>
        <w:pStyle w:val="Ttulo3"/>
      </w:pPr>
      <w:bookmarkStart w:id="131" w:name="_Toc179299984"/>
      <w:bookmarkStart w:id="132" w:name="_Toc181698241"/>
      <w:r w:rsidRPr="00CB516E">
        <w:t>TURBOCOMPRESOR</w:t>
      </w:r>
      <w:r w:rsidRPr="00E8436F">
        <w:t xml:space="preserve"> E</w:t>
      </w:r>
      <w:bookmarkEnd w:id="131"/>
      <w:bookmarkEnd w:id="132"/>
    </w:p>
    <w:p w14:paraId="646B2461" w14:textId="641CF066" w:rsidR="00E8436F" w:rsidRPr="00CB516E" w:rsidRDefault="00E8436F" w:rsidP="00E8436F">
      <w:r w:rsidRPr="00CB516E">
        <w:t>Este sistema utiliza un PLC Allen Bradley 1756-L73, revisión 20.54, manteniendo mensajería CIP para el LSC con las cuatro unidades turbocompresoras restantes.</w:t>
      </w:r>
    </w:p>
    <w:p w14:paraId="6E031420" w14:textId="4EC2916C" w:rsidR="00E8436F" w:rsidRPr="00E8436F" w:rsidRDefault="00E8436F" w:rsidP="00E8436F">
      <w:pPr>
        <w:pStyle w:val="Ttulo3"/>
      </w:pPr>
      <w:bookmarkStart w:id="133" w:name="_Toc179299985"/>
      <w:bookmarkStart w:id="134" w:name="_Toc181698242"/>
      <w:r w:rsidRPr="00CB516E">
        <w:t xml:space="preserve">GENERADOR </w:t>
      </w:r>
      <w:r w:rsidRPr="00CB516E">
        <w:rPr>
          <w:rFonts w:cs="Arial"/>
          <w:szCs w:val="20"/>
        </w:rPr>
        <w:t>A</w:t>
      </w:r>
      <w:bookmarkEnd w:id="133"/>
      <w:bookmarkEnd w:id="134"/>
    </w:p>
    <w:p w14:paraId="236A926D" w14:textId="7AAE8216" w:rsidR="00E8436F" w:rsidRPr="00CB516E" w:rsidRDefault="00E8436F" w:rsidP="00E8436F">
      <w:r w:rsidRPr="00CB516E">
        <w:t>Este sistema está equipado con un PLC Allen Bradley 1756-L71, revisión 20.15, y tiene acceso a la red SCADA únicamente por la red B. No cuenta con mensajería CIP configurada con otros sistemas de la ECV.</w:t>
      </w:r>
    </w:p>
    <w:p w14:paraId="33287ADF" w14:textId="01679D1B" w:rsidR="00E8436F" w:rsidRPr="00CB516E" w:rsidRDefault="00E8436F" w:rsidP="00E8436F">
      <w:pPr>
        <w:pStyle w:val="Ttulo3"/>
      </w:pPr>
      <w:bookmarkStart w:id="135" w:name="_Toc179299986"/>
      <w:bookmarkStart w:id="136" w:name="_Toc181698243"/>
      <w:r w:rsidRPr="00CB516E">
        <w:t xml:space="preserve">GENERADOR </w:t>
      </w:r>
      <w:r w:rsidRPr="00E8436F">
        <w:t>B</w:t>
      </w:r>
      <w:bookmarkEnd w:id="135"/>
      <w:bookmarkEnd w:id="136"/>
    </w:p>
    <w:p w14:paraId="6955F8BD" w14:textId="2A3A59A4" w:rsidR="00E8436F" w:rsidRPr="00CB516E" w:rsidRDefault="00E8436F" w:rsidP="00E8436F">
      <w:r w:rsidRPr="00CB516E">
        <w:t>Este sistema dispone de un PLC Allen Bradley 1756-L71, revisión 20.58, y, al igual que el Generador A, se conecta a la red SCADA solo por la red B, sin mensajería CIP configurada con otros sistemas de la ECV.</w:t>
      </w:r>
    </w:p>
    <w:p w14:paraId="4ED21F05" w14:textId="2E89FEDD" w:rsidR="00E8436F" w:rsidRPr="00CB516E" w:rsidRDefault="00E8436F" w:rsidP="00E8436F">
      <w:pPr>
        <w:pStyle w:val="Ttulo3"/>
      </w:pPr>
      <w:bookmarkStart w:id="137" w:name="_Toc179299987"/>
      <w:bookmarkStart w:id="138" w:name="_Toc181698244"/>
      <w:r w:rsidRPr="00CB516E">
        <w:t xml:space="preserve">GENERADOR </w:t>
      </w:r>
      <w:r w:rsidRPr="00E8436F">
        <w:t>C</w:t>
      </w:r>
      <w:bookmarkEnd w:id="137"/>
      <w:bookmarkEnd w:id="138"/>
    </w:p>
    <w:p w14:paraId="17BB5571" w14:textId="36069641" w:rsidR="00E8436F" w:rsidRPr="00CB516E" w:rsidRDefault="00E8436F" w:rsidP="00E8436F">
      <w:r w:rsidRPr="00CB516E">
        <w:t>Equipado con un PLC Allen Bradley 1756-L71, revisión 20.58, este sistema también se conecta únicamente a la red SCADA por la red B, sin mensajería CIP configurada con otros sistemas de la ECV.</w:t>
      </w:r>
    </w:p>
    <w:p w14:paraId="353DA9EC" w14:textId="58E29CF4" w:rsidR="00E8436F" w:rsidRPr="00CB516E" w:rsidRDefault="00E8436F" w:rsidP="00E8436F">
      <w:pPr>
        <w:pStyle w:val="Ttulo3"/>
      </w:pPr>
      <w:bookmarkStart w:id="139" w:name="_Toc179299988"/>
      <w:bookmarkStart w:id="140" w:name="_Toc181698245"/>
      <w:r w:rsidRPr="00CB516E">
        <w:t>SISTEMA DE DESLASTRE</w:t>
      </w:r>
      <w:bookmarkEnd w:id="139"/>
      <w:bookmarkEnd w:id="140"/>
    </w:p>
    <w:p w14:paraId="2339FC1F" w14:textId="363760D7" w:rsidR="00E8436F" w:rsidRPr="00CB516E" w:rsidRDefault="00E8436F" w:rsidP="00E8436F">
      <w:r w:rsidRPr="00CB516E">
        <w:t xml:space="preserve">Este sistema utiliza un PLC Allen Bradley 1756-L73, revisión 20.15, con acceso a la red SCADA a través de las redes A y B. Además, </w:t>
      </w:r>
      <w:r w:rsidR="006442CB">
        <w:t>cuenta con mensajes CIP configurados para lectura y escritura de datos con ruta hacia el PLC de proceso STN</w:t>
      </w:r>
      <w:r w:rsidRPr="00CB516E">
        <w:t xml:space="preserve"> mediante la red A.</w:t>
      </w:r>
    </w:p>
    <w:p w14:paraId="3B127B8B" w14:textId="77777777" w:rsidR="000122BF" w:rsidRDefault="000122BF">
      <w:pPr>
        <w:spacing w:after="0" w:line="240" w:lineRule="auto"/>
        <w:ind w:left="0" w:right="0"/>
        <w:jc w:val="left"/>
        <w:rPr>
          <w:b/>
          <w:kern w:val="28"/>
          <w:sz w:val="24"/>
        </w:rPr>
      </w:pPr>
      <w:bookmarkStart w:id="141" w:name="_Toc179299989"/>
      <w:r>
        <w:br w:type="page"/>
      </w:r>
    </w:p>
    <w:p w14:paraId="1E7CAC4B" w14:textId="63B1E7B2" w:rsidR="00B90A81" w:rsidRPr="00CB516E" w:rsidRDefault="00B90A81" w:rsidP="00B90A81">
      <w:pPr>
        <w:pStyle w:val="Ttulo1"/>
        <w:numPr>
          <w:ilvl w:val="0"/>
          <w:numId w:val="1"/>
        </w:numPr>
        <w:tabs>
          <w:tab w:val="left" w:pos="851"/>
        </w:tabs>
        <w:ind w:left="855" w:hanging="567"/>
        <w:rPr>
          <w:rFonts w:cs="Arial"/>
          <w:szCs w:val="22"/>
        </w:rPr>
      </w:pPr>
      <w:bookmarkStart w:id="142" w:name="_Toc181698246"/>
      <w:r w:rsidRPr="00CB516E">
        <w:lastRenderedPageBreak/>
        <w:t>ESTACIÓN DE MEDICIÓN YACUIBA.</w:t>
      </w:r>
      <w:bookmarkEnd w:id="141"/>
      <w:bookmarkEnd w:id="142"/>
    </w:p>
    <w:p w14:paraId="10AEBFEA" w14:textId="3E9D40EF" w:rsidR="00B90A81" w:rsidRPr="00CB516E" w:rsidRDefault="00B90A81" w:rsidP="00B90A81">
      <w:r w:rsidRPr="00CB516E">
        <w:t>La estación de medición Yacuiba es el punto inicial del gasoducto GASYRG, donde se realiza la recolección del gas proveniente de Planta San Alberto y se realiza el envío hacia el norte, destinado a la exportación a Brasil. Esta estación cuenta con un medidor de flujo y un sistema de control con un PLC Redundante que gestiona los equipos de campo. Entre estos equipos se incluyen válvulas reguladoras, microturbinas, transmisores de presión, y otros dispositivos, así como las señales y comandos correspondientes para los diferentes equipos instalados en la estación.</w:t>
      </w:r>
    </w:p>
    <w:p w14:paraId="744E7978" w14:textId="460AE365" w:rsidR="007478F1" w:rsidRPr="00026E57" w:rsidRDefault="00B90A81" w:rsidP="00026E57">
      <w:r w:rsidRPr="00CB516E">
        <w:t>Además del control de las señales locales, el PLC de la EMED Yacuiba realiza el envío de información hacia el PLC Gateway de Santa Cruz.</w:t>
      </w:r>
      <w:bookmarkStart w:id="143" w:name="_Toc179299991"/>
    </w:p>
    <w:p w14:paraId="20528AAA" w14:textId="400754D6" w:rsidR="00B90A81" w:rsidRPr="00CB516E" w:rsidRDefault="00B90A81" w:rsidP="00B90A81">
      <w:pPr>
        <w:pStyle w:val="Ttulo2"/>
      </w:pPr>
      <w:bookmarkStart w:id="144" w:name="_Toc181698247"/>
      <w:r w:rsidRPr="00CB516E">
        <w:t>SISTEMA DE CONTROL – PLC EMED YACUIBA.</w:t>
      </w:r>
      <w:bookmarkEnd w:id="143"/>
      <w:bookmarkEnd w:id="144"/>
    </w:p>
    <w:p w14:paraId="651CA843" w14:textId="71B47A19" w:rsidR="00B90A81" w:rsidRPr="00CB516E" w:rsidRDefault="00B90A81" w:rsidP="00B90A81">
      <w:r w:rsidRPr="00CB516E">
        <w:t>En sala de control de la estación de medición Yacuiba se encuentra el gabinete de control, que alberga dos chasis ControlLogix de PLC redundante y un chasis I/O de la marca Allen Bradley (</w:t>
      </w:r>
      <w:r w:rsidR="00914669">
        <w:t xml:space="preserve">Ver </w:t>
      </w:r>
      <w:r w:rsidR="00914669">
        <w:fldChar w:fldCharType="begin"/>
      </w:r>
      <w:r w:rsidR="00914669">
        <w:instrText xml:space="preserve"> REF _Ref181694476 \h </w:instrText>
      </w:r>
      <w:r w:rsidR="00914669">
        <w:fldChar w:fldCharType="separate"/>
      </w:r>
      <w:r w:rsidR="00914669" w:rsidRPr="00914669">
        <w:rPr>
          <w:b/>
          <w:bCs/>
          <w:i/>
          <w:iCs/>
        </w:rPr>
        <w:t xml:space="preserve">Figura </w:t>
      </w:r>
      <w:r w:rsidR="00914669" w:rsidRPr="00914669">
        <w:rPr>
          <w:b/>
          <w:bCs/>
          <w:i/>
          <w:iCs/>
          <w:noProof/>
        </w:rPr>
        <w:t>37</w:t>
      </w:r>
      <w:r w:rsidR="00914669">
        <w:fldChar w:fldCharType="end"/>
      </w:r>
      <w:r w:rsidRPr="00CB516E">
        <w:t>)</w:t>
      </w:r>
      <w:r w:rsidR="00914669">
        <w:t>.</w:t>
      </w:r>
    </w:p>
    <w:p w14:paraId="0CA3242C" w14:textId="6E6C6F5A" w:rsidR="00914669" w:rsidRDefault="00B90A81" w:rsidP="00914669">
      <w:pPr>
        <w:keepNext/>
        <w:jc w:val="center"/>
      </w:pPr>
      <w:r w:rsidRPr="00CB516E">
        <w:rPr>
          <w:noProof/>
        </w:rPr>
        <w:drawing>
          <wp:inline distT="0" distB="0" distL="0" distR="0" wp14:anchorId="7C5ED9DC" wp14:editId="50F8BE97">
            <wp:extent cx="2332990" cy="2305050"/>
            <wp:effectExtent l="0" t="0" r="0" b="0"/>
            <wp:docPr id="1955761859" name="Imagen 1" descr="A grey cabinet with a yellow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761859" name="Imagen 1" descr="A grey cabinet with a yellow sign&#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364607" cy="2336288"/>
                    </a:xfrm>
                    <a:prstGeom prst="rect">
                      <a:avLst/>
                    </a:prstGeom>
                  </pic:spPr>
                </pic:pic>
              </a:graphicData>
            </a:graphic>
          </wp:inline>
        </w:drawing>
      </w:r>
      <w:r w:rsidRPr="00CB516E">
        <w:t xml:space="preserve">     </w:t>
      </w:r>
      <w:r w:rsidRPr="00CB516E">
        <w:rPr>
          <w:noProof/>
        </w:rPr>
        <w:drawing>
          <wp:inline distT="0" distB="0" distL="0" distR="0" wp14:anchorId="62B4E59D" wp14:editId="4D8AD04A">
            <wp:extent cx="2608120" cy="2390775"/>
            <wp:effectExtent l="0" t="0" r="1905" b="0"/>
            <wp:docPr id="795540733" name="Imagen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40733" name="Imagen 1" descr="A close up of a machine&#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658069" cy="2436562"/>
                    </a:xfrm>
                    <a:prstGeom prst="rect">
                      <a:avLst/>
                    </a:prstGeom>
                  </pic:spPr>
                </pic:pic>
              </a:graphicData>
            </a:graphic>
          </wp:inline>
        </w:drawing>
      </w:r>
    </w:p>
    <w:p w14:paraId="48FEDD4E" w14:textId="79172653" w:rsidR="00B90A81" w:rsidRPr="00914669" w:rsidRDefault="00914669" w:rsidP="00914669">
      <w:pPr>
        <w:pStyle w:val="Descripcin"/>
        <w:jc w:val="center"/>
        <w:rPr>
          <w:b/>
          <w:bCs/>
          <w:i w:val="0"/>
          <w:iCs w:val="0"/>
          <w:color w:val="auto"/>
        </w:rPr>
      </w:pPr>
      <w:bookmarkStart w:id="145" w:name="_Ref181694476"/>
      <w:r w:rsidRPr="00914669">
        <w:rPr>
          <w:b/>
          <w:bCs/>
          <w:i w:val="0"/>
          <w:iCs w:val="0"/>
          <w:color w:val="auto"/>
        </w:rPr>
        <w:t xml:space="preserve">Figura </w:t>
      </w:r>
      <w:r w:rsidRPr="00914669">
        <w:rPr>
          <w:b/>
          <w:bCs/>
          <w:i w:val="0"/>
          <w:iCs w:val="0"/>
          <w:color w:val="auto"/>
        </w:rPr>
        <w:fldChar w:fldCharType="begin"/>
      </w:r>
      <w:r w:rsidRPr="00914669">
        <w:rPr>
          <w:b/>
          <w:bCs/>
          <w:i w:val="0"/>
          <w:iCs w:val="0"/>
          <w:color w:val="auto"/>
        </w:rPr>
        <w:instrText xml:space="preserve"> SEQ Figura \* ARABIC </w:instrText>
      </w:r>
      <w:r w:rsidRPr="00914669">
        <w:rPr>
          <w:b/>
          <w:bCs/>
          <w:i w:val="0"/>
          <w:iCs w:val="0"/>
          <w:color w:val="auto"/>
        </w:rPr>
        <w:fldChar w:fldCharType="separate"/>
      </w:r>
      <w:r>
        <w:rPr>
          <w:b/>
          <w:bCs/>
          <w:i w:val="0"/>
          <w:iCs w:val="0"/>
          <w:noProof/>
          <w:color w:val="auto"/>
        </w:rPr>
        <w:t>37</w:t>
      </w:r>
      <w:r w:rsidRPr="00914669">
        <w:rPr>
          <w:b/>
          <w:bCs/>
          <w:i w:val="0"/>
          <w:iCs w:val="0"/>
          <w:color w:val="auto"/>
        </w:rPr>
        <w:fldChar w:fldCharType="end"/>
      </w:r>
      <w:bookmarkEnd w:id="145"/>
      <w:r w:rsidRPr="00914669">
        <w:rPr>
          <w:b/>
          <w:bCs/>
          <w:i w:val="0"/>
          <w:iCs w:val="0"/>
          <w:color w:val="auto"/>
        </w:rPr>
        <w:t>.</w:t>
      </w:r>
      <w:r w:rsidR="00F56D5F" w:rsidRPr="00914669">
        <w:rPr>
          <w:rFonts w:cs="Arial"/>
          <w:b/>
          <w:bCs/>
          <w:i w:val="0"/>
          <w:iCs w:val="0"/>
          <w:color w:val="auto"/>
          <w:szCs w:val="20"/>
        </w:rPr>
        <w:t xml:space="preserve"> </w:t>
      </w:r>
      <w:r w:rsidR="00F56D5F" w:rsidRPr="00914669">
        <w:rPr>
          <w:rFonts w:cs="Arial"/>
          <w:i w:val="0"/>
          <w:iCs w:val="0"/>
          <w:color w:val="auto"/>
          <w:szCs w:val="20"/>
        </w:rPr>
        <w:t>Gabinete del PLC</w:t>
      </w:r>
      <w:r w:rsidRPr="00914669">
        <w:rPr>
          <w:rFonts w:cs="Arial"/>
          <w:i w:val="0"/>
          <w:iCs w:val="0"/>
          <w:color w:val="auto"/>
          <w:szCs w:val="20"/>
        </w:rPr>
        <w:t xml:space="preserve"> EMED YCA</w:t>
      </w:r>
      <w:r w:rsidR="00F56D5F" w:rsidRPr="00914669">
        <w:rPr>
          <w:i w:val="0"/>
          <w:iCs w:val="0"/>
          <w:color w:val="auto"/>
        </w:rPr>
        <w:t>.</w:t>
      </w:r>
    </w:p>
    <w:p w14:paraId="733CDCD6" w14:textId="1D1EFB5B" w:rsidR="00B90A81" w:rsidRPr="00CB516E" w:rsidRDefault="00B90A81" w:rsidP="00F56D5F">
      <w:r w:rsidRPr="00CB516E">
        <w:t>El chasis del PLC incluye módulos de comunicación Ethernet, redundancia y el propio controlador PLC. Por su parte, el chasis de E/S contiene los módulos de entradas y salidas digitales y analógicas, así como los módulos de comunicación Modbus y Ethernet. A continuación, se detallan la marca, modelo y revisión de cada uno de los módulos para cada chasis.</w:t>
      </w:r>
    </w:p>
    <w:tbl>
      <w:tblPr>
        <w:tblW w:w="8840" w:type="dxa"/>
        <w:jc w:val="center"/>
        <w:tblLook w:val="04A0" w:firstRow="1" w:lastRow="0" w:firstColumn="1" w:lastColumn="0" w:noHBand="0" w:noVBand="1"/>
      </w:tblPr>
      <w:tblGrid>
        <w:gridCol w:w="3820"/>
        <w:gridCol w:w="580"/>
        <w:gridCol w:w="1660"/>
        <w:gridCol w:w="1660"/>
        <w:gridCol w:w="1120"/>
      </w:tblGrid>
      <w:tr w:rsidR="00F56D5F" w:rsidRPr="00F56D5F" w14:paraId="05B73333" w14:textId="77777777" w:rsidTr="00F56D5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48A1E411"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Chasis PLC A ControlLogix 1756-A7</w:t>
            </w:r>
          </w:p>
        </w:tc>
      </w:tr>
      <w:tr w:rsidR="00F56D5F" w:rsidRPr="00F56D5F" w14:paraId="2D8EA495" w14:textId="77777777" w:rsidTr="00F56D5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6033E8E4"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27A69F7"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D3FFB39"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A95B962"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CF5D238"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Revisión</w:t>
            </w:r>
          </w:p>
        </w:tc>
      </w:tr>
      <w:tr w:rsidR="00F56D5F" w:rsidRPr="00F56D5F" w14:paraId="6A54852F" w14:textId="77777777" w:rsidTr="00F56D5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544CB3E1" w14:textId="5EEEEB14"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 </w:t>
            </w:r>
            <w:r w:rsidRPr="00CB516E">
              <w:rPr>
                <w:noProof/>
                <w:sz w:val="18"/>
                <w:szCs w:val="18"/>
              </w:rPr>
              <w:drawing>
                <wp:inline distT="0" distB="0" distL="0" distR="0" wp14:anchorId="0EBD4CB7" wp14:editId="2FC1423D">
                  <wp:extent cx="2190750" cy="1103653"/>
                  <wp:effectExtent l="0" t="0" r="0" b="1270"/>
                  <wp:docPr id="10052670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79725" name=""/>
                          <pic:cNvPicPr/>
                        </pic:nvPicPr>
                        <pic:blipFill>
                          <a:blip r:embed="rId83">
                            <a:extLst>
                              <a:ext uri="{28A0092B-C50C-407E-A947-70E740481C1C}">
                                <a14:useLocalDpi xmlns:a14="http://schemas.microsoft.com/office/drawing/2010/main" val="0"/>
                              </a:ext>
                            </a:extLst>
                          </a:blip>
                          <a:stretch>
                            <a:fillRect/>
                          </a:stretch>
                        </pic:blipFill>
                        <pic:spPr>
                          <a:xfrm>
                            <a:off x="0" y="0"/>
                            <a:ext cx="2226588" cy="1121707"/>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1D9DB11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459F2D26"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693DF5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71EB48C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20.058</w:t>
            </w:r>
          </w:p>
        </w:tc>
      </w:tr>
      <w:tr w:rsidR="00F56D5F" w:rsidRPr="00F56D5F" w14:paraId="215E925D"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7865C93"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89A60F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2586132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39AC1C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0309932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20.009</w:t>
            </w:r>
          </w:p>
        </w:tc>
      </w:tr>
      <w:tr w:rsidR="00F56D5F" w:rsidRPr="00F56D5F" w14:paraId="42B18A2A"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421BBCD"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D2E72E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59FBC490"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AB0B9A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58D01B3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10.010</w:t>
            </w:r>
          </w:p>
        </w:tc>
      </w:tr>
      <w:tr w:rsidR="00F56D5F" w:rsidRPr="00F56D5F" w14:paraId="4A728378"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00E3E08"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D6E8B67"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04E6C7B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4893E8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40319D76"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10.010</w:t>
            </w:r>
          </w:p>
        </w:tc>
      </w:tr>
      <w:tr w:rsidR="00F56D5F" w:rsidRPr="00F56D5F" w14:paraId="1D0B9573"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62A7700"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623FDC3"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6DCAF59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E3D3E5C"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2E8E1D6C"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r w:rsidR="00F56D5F" w:rsidRPr="00F56D5F" w14:paraId="016EECF2"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0710EC1"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C4FE1D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4F99071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3CB210E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163EC742"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r w:rsidR="00F56D5F" w:rsidRPr="00F56D5F" w14:paraId="50615D74"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84BBB6"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5A21E6A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619A2FC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7326DF2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354C6F9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bl>
    <w:p w14:paraId="6026B2C6" w14:textId="77777777" w:rsidR="00F56D5F" w:rsidRPr="00CB516E" w:rsidRDefault="00F56D5F" w:rsidP="00F56D5F"/>
    <w:tbl>
      <w:tblPr>
        <w:tblW w:w="8840" w:type="dxa"/>
        <w:jc w:val="center"/>
        <w:tblLook w:val="04A0" w:firstRow="1" w:lastRow="0" w:firstColumn="1" w:lastColumn="0" w:noHBand="0" w:noVBand="1"/>
      </w:tblPr>
      <w:tblGrid>
        <w:gridCol w:w="3820"/>
        <w:gridCol w:w="580"/>
        <w:gridCol w:w="1660"/>
        <w:gridCol w:w="1660"/>
        <w:gridCol w:w="1120"/>
      </w:tblGrid>
      <w:tr w:rsidR="00F56D5F" w:rsidRPr="003D1283" w14:paraId="10E80C53" w14:textId="77777777" w:rsidTr="00F56D5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2A78D64" w14:textId="5B61233E" w:rsidR="00F56D5F" w:rsidRPr="00267F01" w:rsidRDefault="00F56D5F" w:rsidP="00F56D5F">
            <w:pPr>
              <w:spacing w:after="0" w:line="240" w:lineRule="auto"/>
              <w:ind w:left="0" w:right="0"/>
              <w:jc w:val="center"/>
              <w:rPr>
                <w:rFonts w:cs="Arial"/>
                <w:b/>
                <w:bCs/>
                <w:color w:val="000000"/>
                <w:sz w:val="18"/>
                <w:szCs w:val="18"/>
                <w:lang w:val="en-US" w:eastAsia="en-US"/>
              </w:rPr>
            </w:pPr>
            <w:r w:rsidRPr="00267F01">
              <w:rPr>
                <w:rFonts w:cs="Arial"/>
                <w:b/>
                <w:bCs/>
                <w:color w:val="000000"/>
                <w:sz w:val="18"/>
                <w:szCs w:val="18"/>
                <w:lang w:val="en-US" w:eastAsia="en-US"/>
              </w:rPr>
              <w:t>Chasis PLC B ControlLogix 1756-A7</w:t>
            </w:r>
          </w:p>
        </w:tc>
      </w:tr>
      <w:tr w:rsidR="00F56D5F" w:rsidRPr="00F56D5F" w14:paraId="3F14CD72" w14:textId="77777777" w:rsidTr="00F56D5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312D7B35"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8DC7CCB"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7DAC37BB"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52E305C8"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6A61A571"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Revisión</w:t>
            </w:r>
          </w:p>
        </w:tc>
      </w:tr>
      <w:tr w:rsidR="00F56D5F" w:rsidRPr="00F56D5F" w14:paraId="6B7E57D2" w14:textId="77777777" w:rsidTr="00F56D5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1C1A6FC0" w14:textId="292AF096" w:rsidR="00F56D5F" w:rsidRPr="00F56D5F" w:rsidRDefault="00F56D5F" w:rsidP="00F56D5F">
            <w:pPr>
              <w:spacing w:after="0" w:line="240" w:lineRule="auto"/>
              <w:ind w:left="0" w:right="0"/>
              <w:jc w:val="center"/>
              <w:rPr>
                <w:rFonts w:cs="Arial"/>
                <w:color w:val="000000"/>
                <w:sz w:val="18"/>
                <w:szCs w:val="18"/>
                <w:lang w:eastAsia="en-US"/>
              </w:rPr>
            </w:pPr>
            <w:r w:rsidRPr="00CB516E">
              <w:rPr>
                <w:noProof/>
                <w:sz w:val="16"/>
                <w:szCs w:val="16"/>
              </w:rPr>
              <w:drawing>
                <wp:inline distT="0" distB="0" distL="0" distR="0" wp14:anchorId="6F5C6828" wp14:editId="266F407E">
                  <wp:extent cx="2200275" cy="1266345"/>
                  <wp:effectExtent l="0" t="0" r="0" b="0"/>
                  <wp:docPr id="443317565" name="Imagen 1" descr="A group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17651" name="Imagen 1" descr="A group of electronic device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11502" cy="1272807"/>
                          </a:xfrm>
                          <a:prstGeom prst="rect">
                            <a:avLst/>
                          </a:prstGeom>
                        </pic:spPr>
                      </pic:pic>
                    </a:graphicData>
                  </a:graphic>
                </wp:inline>
              </w:drawing>
            </w:r>
            <w:r w:rsidRPr="00F56D5F">
              <w:rPr>
                <w:rFonts w:cs="Arial"/>
                <w:color w:val="000000"/>
                <w:sz w:val="18"/>
                <w:szCs w:val="18"/>
                <w:lang w:eastAsia="en-US"/>
              </w:rPr>
              <w:t> </w:t>
            </w:r>
          </w:p>
        </w:tc>
        <w:tc>
          <w:tcPr>
            <w:tcW w:w="580" w:type="dxa"/>
            <w:tcBorders>
              <w:top w:val="nil"/>
              <w:left w:val="nil"/>
              <w:bottom w:val="single" w:sz="4" w:space="0" w:color="auto"/>
              <w:right w:val="single" w:sz="4" w:space="0" w:color="auto"/>
            </w:tcBorders>
            <w:shd w:val="clear" w:color="auto" w:fill="auto"/>
            <w:vAlign w:val="center"/>
            <w:hideMark/>
          </w:tcPr>
          <w:p w14:paraId="3D3DCA5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0688C1F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786612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1756-L71/B</w:t>
            </w:r>
          </w:p>
        </w:tc>
        <w:tc>
          <w:tcPr>
            <w:tcW w:w="1120" w:type="dxa"/>
            <w:tcBorders>
              <w:top w:val="nil"/>
              <w:left w:val="nil"/>
              <w:bottom w:val="single" w:sz="4" w:space="0" w:color="auto"/>
              <w:right w:val="single" w:sz="4" w:space="0" w:color="auto"/>
            </w:tcBorders>
            <w:shd w:val="clear" w:color="auto" w:fill="auto"/>
            <w:vAlign w:val="center"/>
            <w:hideMark/>
          </w:tcPr>
          <w:p w14:paraId="0949B3A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20.058</w:t>
            </w:r>
          </w:p>
        </w:tc>
      </w:tr>
      <w:tr w:rsidR="00F56D5F" w:rsidRPr="00F56D5F" w14:paraId="0EE442D8"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8FC1609"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9E65620"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482D0F6"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9971DD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1756-RM2/A</w:t>
            </w:r>
          </w:p>
        </w:tc>
        <w:tc>
          <w:tcPr>
            <w:tcW w:w="1120" w:type="dxa"/>
            <w:tcBorders>
              <w:top w:val="nil"/>
              <w:left w:val="nil"/>
              <w:bottom w:val="single" w:sz="4" w:space="0" w:color="auto"/>
              <w:right w:val="single" w:sz="4" w:space="0" w:color="auto"/>
            </w:tcBorders>
            <w:shd w:val="clear" w:color="auto" w:fill="auto"/>
            <w:vAlign w:val="center"/>
            <w:hideMark/>
          </w:tcPr>
          <w:p w14:paraId="2560D55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20.009</w:t>
            </w:r>
          </w:p>
        </w:tc>
      </w:tr>
      <w:tr w:rsidR="00F56D5F" w:rsidRPr="00F56D5F" w14:paraId="5E60C45A"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5E517B5"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0CB604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353988B7"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B3EB72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1756-EN2T/D</w:t>
            </w:r>
          </w:p>
        </w:tc>
        <w:tc>
          <w:tcPr>
            <w:tcW w:w="1120" w:type="dxa"/>
            <w:tcBorders>
              <w:top w:val="nil"/>
              <w:left w:val="nil"/>
              <w:bottom w:val="single" w:sz="4" w:space="0" w:color="auto"/>
              <w:right w:val="single" w:sz="4" w:space="0" w:color="auto"/>
            </w:tcBorders>
            <w:shd w:val="clear" w:color="auto" w:fill="auto"/>
            <w:vAlign w:val="center"/>
            <w:hideMark/>
          </w:tcPr>
          <w:p w14:paraId="3005823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10.010</w:t>
            </w:r>
          </w:p>
        </w:tc>
      </w:tr>
      <w:tr w:rsidR="00F56D5F" w:rsidRPr="00F56D5F" w14:paraId="16DF8224"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59AB21"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806E330"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2B4665E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6BF407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32197D0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10.010</w:t>
            </w:r>
          </w:p>
        </w:tc>
      </w:tr>
      <w:tr w:rsidR="00F56D5F" w:rsidRPr="00F56D5F" w14:paraId="33CB612A"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79062D1"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92BA732"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3AB9F6A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0B37C46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757565B2"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r w:rsidR="00F56D5F" w:rsidRPr="00F56D5F" w14:paraId="018A2665"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C5B59B5"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78D393C"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7FD9B3B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5DD1977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4CAC1AB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r w:rsidR="00F56D5F" w:rsidRPr="00F56D5F" w14:paraId="52F76250"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BEF957C"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14670A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265C2A92"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38D9DCD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1756-N2</w:t>
            </w:r>
          </w:p>
        </w:tc>
        <w:tc>
          <w:tcPr>
            <w:tcW w:w="1120" w:type="dxa"/>
            <w:tcBorders>
              <w:top w:val="nil"/>
              <w:left w:val="nil"/>
              <w:bottom w:val="single" w:sz="4" w:space="0" w:color="auto"/>
              <w:right w:val="single" w:sz="4" w:space="0" w:color="auto"/>
            </w:tcBorders>
            <w:shd w:val="clear" w:color="auto" w:fill="auto"/>
            <w:vAlign w:val="center"/>
            <w:hideMark/>
          </w:tcPr>
          <w:p w14:paraId="18FA3CB3"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w:t>
            </w:r>
          </w:p>
        </w:tc>
      </w:tr>
    </w:tbl>
    <w:p w14:paraId="286B7BA3" w14:textId="77777777" w:rsidR="00F56D5F" w:rsidRPr="00CB516E" w:rsidRDefault="00F56D5F" w:rsidP="00F56D5F"/>
    <w:tbl>
      <w:tblPr>
        <w:tblW w:w="8840" w:type="dxa"/>
        <w:jc w:val="center"/>
        <w:tblLook w:val="04A0" w:firstRow="1" w:lastRow="0" w:firstColumn="1" w:lastColumn="0" w:noHBand="0" w:noVBand="1"/>
      </w:tblPr>
      <w:tblGrid>
        <w:gridCol w:w="3820"/>
        <w:gridCol w:w="580"/>
        <w:gridCol w:w="1660"/>
        <w:gridCol w:w="1660"/>
        <w:gridCol w:w="1120"/>
      </w:tblGrid>
      <w:tr w:rsidR="00F56D5F" w:rsidRPr="00F56D5F" w14:paraId="4E93C1A0" w14:textId="77777777" w:rsidTr="00F56D5F">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58AF0D08"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Chasis I/O ControlLogix 1756-A17</w:t>
            </w:r>
          </w:p>
        </w:tc>
      </w:tr>
      <w:tr w:rsidR="00F56D5F" w:rsidRPr="00F56D5F" w14:paraId="67B23F67" w14:textId="77777777" w:rsidTr="00F56D5F">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1577E92D"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343912DA"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0C95152F"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4E5A5356"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A3BEAF9" w14:textId="77777777" w:rsidR="00F56D5F" w:rsidRPr="00F56D5F" w:rsidRDefault="00F56D5F" w:rsidP="00F56D5F">
            <w:pPr>
              <w:spacing w:after="0" w:line="240" w:lineRule="auto"/>
              <w:ind w:left="0" w:right="0"/>
              <w:jc w:val="center"/>
              <w:rPr>
                <w:rFonts w:cs="Arial"/>
                <w:b/>
                <w:bCs/>
                <w:color w:val="000000"/>
                <w:sz w:val="18"/>
                <w:szCs w:val="18"/>
                <w:lang w:eastAsia="en-US"/>
              </w:rPr>
            </w:pPr>
            <w:r w:rsidRPr="00F56D5F">
              <w:rPr>
                <w:rFonts w:cs="Arial"/>
                <w:b/>
                <w:bCs/>
                <w:color w:val="000000"/>
                <w:sz w:val="18"/>
                <w:szCs w:val="18"/>
                <w:lang w:eastAsia="en-US"/>
              </w:rPr>
              <w:t>Revisión</w:t>
            </w:r>
          </w:p>
        </w:tc>
      </w:tr>
      <w:tr w:rsidR="00F56D5F" w:rsidRPr="00F56D5F" w14:paraId="4E2B08DE" w14:textId="77777777" w:rsidTr="00F56D5F">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3C373074" w14:textId="74C1E4CB"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 </w:t>
            </w:r>
            <w:r w:rsidRPr="00CB516E">
              <w:rPr>
                <w:noProof/>
                <w:sz w:val="16"/>
                <w:szCs w:val="16"/>
              </w:rPr>
              <w:drawing>
                <wp:inline distT="0" distB="0" distL="0" distR="0" wp14:anchorId="4D7334B5" wp14:editId="0DEB20A3">
                  <wp:extent cx="2200275" cy="676002"/>
                  <wp:effectExtent l="0" t="0" r="0" b="0"/>
                  <wp:docPr id="1114792328" name="Imagen 1" descr="A row of electronic devi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40552" name="Imagen 1" descr="A row of electronic device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225803" cy="683845"/>
                          </a:xfrm>
                          <a:prstGeom prst="rect">
                            <a:avLst/>
                          </a:prstGeom>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2C4AAA6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47783092"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8EC343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1756-EN2TR/C</w:t>
            </w:r>
          </w:p>
        </w:tc>
        <w:tc>
          <w:tcPr>
            <w:tcW w:w="1120" w:type="dxa"/>
            <w:tcBorders>
              <w:top w:val="nil"/>
              <w:left w:val="nil"/>
              <w:bottom w:val="single" w:sz="4" w:space="0" w:color="auto"/>
              <w:right w:val="single" w:sz="4" w:space="0" w:color="auto"/>
            </w:tcBorders>
            <w:shd w:val="clear" w:color="auto" w:fill="auto"/>
            <w:vAlign w:val="center"/>
            <w:hideMark/>
          </w:tcPr>
          <w:p w14:paraId="489D1B3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10.010</w:t>
            </w:r>
          </w:p>
        </w:tc>
      </w:tr>
      <w:tr w:rsidR="00F56D5F" w:rsidRPr="00F56D5F" w14:paraId="299B32B3"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4000357"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F8D0083"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0F598E9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9C0DB9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76B5701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2.007</w:t>
            </w:r>
          </w:p>
        </w:tc>
      </w:tr>
      <w:tr w:rsidR="00F56D5F" w:rsidRPr="00F56D5F" w14:paraId="5F0C0C1A"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1F4C3FC"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60F74E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7A04EAB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9ADEAD7"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1756-IB32/A</w:t>
            </w:r>
          </w:p>
        </w:tc>
        <w:tc>
          <w:tcPr>
            <w:tcW w:w="1120" w:type="dxa"/>
            <w:tcBorders>
              <w:top w:val="nil"/>
              <w:left w:val="nil"/>
              <w:bottom w:val="single" w:sz="4" w:space="0" w:color="auto"/>
              <w:right w:val="single" w:sz="4" w:space="0" w:color="auto"/>
            </w:tcBorders>
            <w:shd w:val="clear" w:color="auto" w:fill="auto"/>
            <w:vAlign w:val="center"/>
            <w:hideMark/>
          </w:tcPr>
          <w:p w14:paraId="10170AF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2.007</w:t>
            </w:r>
          </w:p>
        </w:tc>
      </w:tr>
      <w:tr w:rsidR="00F56D5F" w:rsidRPr="00F56D5F" w14:paraId="44E9D960"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C393D00"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AE616F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3</w:t>
            </w:r>
          </w:p>
        </w:tc>
        <w:tc>
          <w:tcPr>
            <w:tcW w:w="1660" w:type="dxa"/>
            <w:tcBorders>
              <w:top w:val="nil"/>
              <w:left w:val="nil"/>
              <w:bottom w:val="single" w:sz="4" w:space="0" w:color="auto"/>
              <w:right w:val="single" w:sz="4" w:space="0" w:color="auto"/>
            </w:tcBorders>
            <w:shd w:val="clear" w:color="auto" w:fill="auto"/>
            <w:vAlign w:val="center"/>
            <w:hideMark/>
          </w:tcPr>
          <w:p w14:paraId="180D00F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5EBC75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014B683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2.001</w:t>
            </w:r>
          </w:p>
        </w:tc>
      </w:tr>
      <w:tr w:rsidR="00F56D5F" w:rsidRPr="00F56D5F" w14:paraId="29C6ADEE"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A451815"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27B9CBA0"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4</w:t>
            </w:r>
          </w:p>
        </w:tc>
        <w:tc>
          <w:tcPr>
            <w:tcW w:w="1660" w:type="dxa"/>
            <w:tcBorders>
              <w:top w:val="nil"/>
              <w:left w:val="nil"/>
              <w:bottom w:val="single" w:sz="4" w:space="0" w:color="auto"/>
              <w:right w:val="single" w:sz="4" w:space="0" w:color="auto"/>
            </w:tcBorders>
            <w:shd w:val="clear" w:color="auto" w:fill="auto"/>
            <w:vAlign w:val="center"/>
            <w:hideMark/>
          </w:tcPr>
          <w:p w14:paraId="1DC5857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3D9E76A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1756-OW16I/A</w:t>
            </w:r>
          </w:p>
        </w:tc>
        <w:tc>
          <w:tcPr>
            <w:tcW w:w="1120" w:type="dxa"/>
            <w:tcBorders>
              <w:top w:val="nil"/>
              <w:left w:val="nil"/>
              <w:bottom w:val="single" w:sz="4" w:space="0" w:color="auto"/>
              <w:right w:val="single" w:sz="4" w:space="0" w:color="auto"/>
            </w:tcBorders>
            <w:shd w:val="clear" w:color="auto" w:fill="auto"/>
            <w:vAlign w:val="center"/>
            <w:hideMark/>
          </w:tcPr>
          <w:p w14:paraId="033BD77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2.001</w:t>
            </w:r>
          </w:p>
        </w:tc>
      </w:tr>
      <w:tr w:rsidR="00F56D5F" w:rsidRPr="00F56D5F" w14:paraId="4C0D3FFD"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460B3CEF"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82D738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5</w:t>
            </w:r>
          </w:p>
        </w:tc>
        <w:tc>
          <w:tcPr>
            <w:tcW w:w="1660" w:type="dxa"/>
            <w:tcBorders>
              <w:top w:val="nil"/>
              <w:left w:val="nil"/>
              <w:bottom w:val="single" w:sz="4" w:space="0" w:color="auto"/>
              <w:right w:val="single" w:sz="4" w:space="0" w:color="auto"/>
            </w:tcBorders>
            <w:shd w:val="clear" w:color="auto" w:fill="auto"/>
            <w:vAlign w:val="center"/>
            <w:hideMark/>
          </w:tcPr>
          <w:p w14:paraId="42B56ED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456ADAF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2F5E346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1.002</w:t>
            </w:r>
          </w:p>
        </w:tc>
      </w:tr>
      <w:tr w:rsidR="00F56D5F" w:rsidRPr="00F56D5F" w14:paraId="1B6FBA4F"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35CAE51"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0598385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6</w:t>
            </w:r>
          </w:p>
        </w:tc>
        <w:tc>
          <w:tcPr>
            <w:tcW w:w="1660" w:type="dxa"/>
            <w:tcBorders>
              <w:top w:val="nil"/>
              <w:left w:val="nil"/>
              <w:bottom w:val="single" w:sz="4" w:space="0" w:color="auto"/>
              <w:right w:val="single" w:sz="4" w:space="0" w:color="auto"/>
            </w:tcBorders>
            <w:shd w:val="clear" w:color="auto" w:fill="auto"/>
            <w:vAlign w:val="center"/>
            <w:hideMark/>
          </w:tcPr>
          <w:p w14:paraId="3BB7009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769E21D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2B84A9B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1.002</w:t>
            </w:r>
          </w:p>
        </w:tc>
      </w:tr>
      <w:tr w:rsidR="00F56D5F" w:rsidRPr="00F56D5F" w14:paraId="16BD8226"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284B2099"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52E5463"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7</w:t>
            </w:r>
          </w:p>
        </w:tc>
        <w:tc>
          <w:tcPr>
            <w:tcW w:w="1660" w:type="dxa"/>
            <w:tcBorders>
              <w:top w:val="nil"/>
              <w:left w:val="nil"/>
              <w:bottom w:val="single" w:sz="4" w:space="0" w:color="auto"/>
              <w:right w:val="single" w:sz="4" w:space="0" w:color="auto"/>
            </w:tcBorders>
            <w:shd w:val="clear" w:color="auto" w:fill="auto"/>
            <w:vAlign w:val="center"/>
            <w:hideMark/>
          </w:tcPr>
          <w:p w14:paraId="3D684CC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ProSoft Technology</w:t>
            </w:r>
          </w:p>
        </w:tc>
        <w:tc>
          <w:tcPr>
            <w:tcW w:w="1660" w:type="dxa"/>
            <w:tcBorders>
              <w:top w:val="nil"/>
              <w:left w:val="nil"/>
              <w:bottom w:val="single" w:sz="4" w:space="0" w:color="auto"/>
              <w:right w:val="single" w:sz="4" w:space="0" w:color="auto"/>
            </w:tcBorders>
            <w:shd w:val="clear" w:color="auto" w:fill="auto"/>
            <w:vAlign w:val="center"/>
            <w:hideMark/>
          </w:tcPr>
          <w:p w14:paraId="65556C7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MVI56-MCM</w:t>
            </w:r>
          </w:p>
        </w:tc>
        <w:tc>
          <w:tcPr>
            <w:tcW w:w="1120" w:type="dxa"/>
            <w:tcBorders>
              <w:top w:val="nil"/>
              <w:left w:val="nil"/>
              <w:bottom w:val="single" w:sz="4" w:space="0" w:color="auto"/>
              <w:right w:val="single" w:sz="4" w:space="0" w:color="auto"/>
            </w:tcBorders>
            <w:shd w:val="clear" w:color="auto" w:fill="auto"/>
            <w:vAlign w:val="center"/>
            <w:hideMark/>
          </w:tcPr>
          <w:p w14:paraId="192E0D36"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1.002</w:t>
            </w:r>
          </w:p>
        </w:tc>
      </w:tr>
      <w:tr w:rsidR="00F56D5F" w:rsidRPr="00F56D5F" w14:paraId="1197B02C"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F36A1C0"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DE83A8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8</w:t>
            </w:r>
          </w:p>
        </w:tc>
        <w:tc>
          <w:tcPr>
            <w:tcW w:w="1660" w:type="dxa"/>
            <w:tcBorders>
              <w:top w:val="nil"/>
              <w:left w:val="nil"/>
              <w:bottom w:val="single" w:sz="4" w:space="0" w:color="auto"/>
              <w:right w:val="single" w:sz="4" w:space="0" w:color="auto"/>
            </w:tcBorders>
            <w:shd w:val="clear" w:color="auto" w:fill="auto"/>
            <w:vAlign w:val="center"/>
            <w:hideMark/>
          </w:tcPr>
          <w:p w14:paraId="011B6AE0"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3DFCEA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0C075D6C"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3.007</w:t>
            </w:r>
          </w:p>
        </w:tc>
      </w:tr>
      <w:tr w:rsidR="00F56D5F" w:rsidRPr="00F56D5F" w14:paraId="5BE1F1A1"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34E3F19"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BD75944"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9</w:t>
            </w:r>
          </w:p>
        </w:tc>
        <w:tc>
          <w:tcPr>
            <w:tcW w:w="1660" w:type="dxa"/>
            <w:tcBorders>
              <w:top w:val="nil"/>
              <w:left w:val="nil"/>
              <w:bottom w:val="single" w:sz="4" w:space="0" w:color="auto"/>
              <w:right w:val="single" w:sz="4" w:space="0" w:color="auto"/>
            </w:tcBorders>
            <w:shd w:val="clear" w:color="auto" w:fill="auto"/>
            <w:vAlign w:val="center"/>
            <w:hideMark/>
          </w:tcPr>
          <w:p w14:paraId="3F886A3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6F5FDDD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BCEE98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r>
      <w:tr w:rsidR="00F56D5F" w:rsidRPr="00F56D5F" w14:paraId="6A9E423B"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5FF848F"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68D17F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w:t>
            </w:r>
          </w:p>
        </w:tc>
        <w:tc>
          <w:tcPr>
            <w:tcW w:w="1660" w:type="dxa"/>
            <w:tcBorders>
              <w:top w:val="nil"/>
              <w:left w:val="nil"/>
              <w:bottom w:val="single" w:sz="4" w:space="0" w:color="auto"/>
              <w:right w:val="single" w:sz="4" w:space="0" w:color="auto"/>
            </w:tcBorders>
            <w:shd w:val="clear" w:color="auto" w:fill="auto"/>
            <w:vAlign w:val="center"/>
            <w:hideMark/>
          </w:tcPr>
          <w:p w14:paraId="5DDD83D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1618E8B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1756-ENBT/A</w:t>
            </w:r>
          </w:p>
        </w:tc>
        <w:tc>
          <w:tcPr>
            <w:tcW w:w="1120" w:type="dxa"/>
            <w:tcBorders>
              <w:top w:val="nil"/>
              <w:left w:val="nil"/>
              <w:bottom w:val="single" w:sz="4" w:space="0" w:color="auto"/>
              <w:right w:val="single" w:sz="4" w:space="0" w:color="auto"/>
            </w:tcBorders>
            <w:shd w:val="clear" w:color="auto" w:fill="auto"/>
            <w:vAlign w:val="center"/>
            <w:hideMark/>
          </w:tcPr>
          <w:p w14:paraId="54A5759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4.008</w:t>
            </w:r>
          </w:p>
        </w:tc>
      </w:tr>
      <w:tr w:rsidR="00F56D5F" w:rsidRPr="00F56D5F" w14:paraId="5CEE3D09"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545FB9BC"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7653523"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11</w:t>
            </w:r>
          </w:p>
        </w:tc>
        <w:tc>
          <w:tcPr>
            <w:tcW w:w="1660" w:type="dxa"/>
            <w:tcBorders>
              <w:top w:val="nil"/>
              <w:left w:val="nil"/>
              <w:bottom w:val="single" w:sz="4" w:space="0" w:color="auto"/>
              <w:right w:val="single" w:sz="4" w:space="0" w:color="auto"/>
            </w:tcBorders>
            <w:shd w:val="clear" w:color="auto" w:fill="auto"/>
            <w:vAlign w:val="center"/>
            <w:hideMark/>
          </w:tcPr>
          <w:p w14:paraId="00B489B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2914BB4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1756-OF8/A</w:t>
            </w:r>
          </w:p>
        </w:tc>
        <w:tc>
          <w:tcPr>
            <w:tcW w:w="1120" w:type="dxa"/>
            <w:tcBorders>
              <w:top w:val="nil"/>
              <w:left w:val="nil"/>
              <w:bottom w:val="single" w:sz="4" w:space="0" w:color="auto"/>
              <w:right w:val="single" w:sz="4" w:space="0" w:color="auto"/>
            </w:tcBorders>
            <w:shd w:val="clear" w:color="auto" w:fill="auto"/>
            <w:vAlign w:val="center"/>
            <w:hideMark/>
          </w:tcPr>
          <w:p w14:paraId="1B606ACF"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1.005</w:t>
            </w:r>
          </w:p>
        </w:tc>
      </w:tr>
      <w:tr w:rsidR="00F56D5F" w:rsidRPr="00F56D5F" w14:paraId="48618C52"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AA85C72"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67EF5F3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12</w:t>
            </w:r>
          </w:p>
        </w:tc>
        <w:tc>
          <w:tcPr>
            <w:tcW w:w="1660" w:type="dxa"/>
            <w:tcBorders>
              <w:top w:val="nil"/>
              <w:left w:val="nil"/>
              <w:bottom w:val="single" w:sz="4" w:space="0" w:color="auto"/>
              <w:right w:val="single" w:sz="4" w:space="0" w:color="auto"/>
            </w:tcBorders>
            <w:shd w:val="clear" w:color="auto" w:fill="auto"/>
            <w:vAlign w:val="center"/>
            <w:hideMark/>
          </w:tcPr>
          <w:p w14:paraId="6524F76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56351C1D"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1756-IF16/A</w:t>
            </w:r>
          </w:p>
        </w:tc>
        <w:tc>
          <w:tcPr>
            <w:tcW w:w="1120" w:type="dxa"/>
            <w:tcBorders>
              <w:top w:val="nil"/>
              <w:left w:val="nil"/>
              <w:bottom w:val="single" w:sz="4" w:space="0" w:color="auto"/>
              <w:right w:val="single" w:sz="4" w:space="0" w:color="auto"/>
            </w:tcBorders>
            <w:shd w:val="clear" w:color="auto" w:fill="auto"/>
            <w:vAlign w:val="center"/>
            <w:hideMark/>
          </w:tcPr>
          <w:p w14:paraId="4E84669E"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1.005</w:t>
            </w:r>
          </w:p>
        </w:tc>
      </w:tr>
      <w:tr w:rsidR="00F56D5F" w:rsidRPr="00F56D5F" w14:paraId="62EE42B6"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1510638"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C6889C7"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13</w:t>
            </w:r>
          </w:p>
        </w:tc>
        <w:tc>
          <w:tcPr>
            <w:tcW w:w="1660" w:type="dxa"/>
            <w:tcBorders>
              <w:top w:val="nil"/>
              <w:left w:val="nil"/>
              <w:bottom w:val="single" w:sz="4" w:space="0" w:color="auto"/>
              <w:right w:val="single" w:sz="4" w:space="0" w:color="auto"/>
            </w:tcBorders>
            <w:shd w:val="clear" w:color="auto" w:fill="auto"/>
            <w:vAlign w:val="center"/>
            <w:hideMark/>
          </w:tcPr>
          <w:p w14:paraId="517A85A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646693A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E3BB07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r>
      <w:tr w:rsidR="00F56D5F" w:rsidRPr="00F56D5F" w14:paraId="6BAA6235"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69822CC3"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41FC1D37"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14</w:t>
            </w:r>
          </w:p>
        </w:tc>
        <w:tc>
          <w:tcPr>
            <w:tcW w:w="1660" w:type="dxa"/>
            <w:tcBorders>
              <w:top w:val="nil"/>
              <w:left w:val="nil"/>
              <w:bottom w:val="single" w:sz="4" w:space="0" w:color="auto"/>
              <w:right w:val="single" w:sz="4" w:space="0" w:color="auto"/>
            </w:tcBorders>
            <w:shd w:val="clear" w:color="auto" w:fill="auto"/>
            <w:vAlign w:val="center"/>
            <w:hideMark/>
          </w:tcPr>
          <w:p w14:paraId="7FF9A1C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26C0C84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4CD03C69"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r>
      <w:tr w:rsidR="00F56D5F" w:rsidRPr="00F56D5F" w14:paraId="7B95D828"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028671D6"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7AC9C57A"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15</w:t>
            </w:r>
          </w:p>
        </w:tc>
        <w:tc>
          <w:tcPr>
            <w:tcW w:w="1660" w:type="dxa"/>
            <w:tcBorders>
              <w:top w:val="nil"/>
              <w:left w:val="nil"/>
              <w:bottom w:val="single" w:sz="4" w:space="0" w:color="auto"/>
              <w:right w:val="single" w:sz="4" w:space="0" w:color="auto"/>
            </w:tcBorders>
            <w:shd w:val="clear" w:color="auto" w:fill="auto"/>
            <w:vAlign w:val="center"/>
            <w:hideMark/>
          </w:tcPr>
          <w:p w14:paraId="29A9D60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7383B881"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1F4A2C65"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r>
      <w:tr w:rsidR="00F56D5F" w:rsidRPr="00F56D5F" w14:paraId="704C3989" w14:textId="77777777" w:rsidTr="00F56D5F">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3E9282F3" w14:textId="77777777" w:rsidR="00F56D5F" w:rsidRPr="00F56D5F" w:rsidRDefault="00F56D5F" w:rsidP="00F56D5F">
            <w:pPr>
              <w:spacing w:after="0" w:line="240" w:lineRule="auto"/>
              <w:ind w:left="0" w:right="0"/>
              <w:jc w:val="left"/>
              <w:rPr>
                <w:rFonts w:cs="Arial"/>
                <w:color w:val="000000"/>
                <w:sz w:val="18"/>
                <w:szCs w:val="18"/>
                <w:lang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5B6670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16</w:t>
            </w:r>
          </w:p>
        </w:tc>
        <w:tc>
          <w:tcPr>
            <w:tcW w:w="1660" w:type="dxa"/>
            <w:tcBorders>
              <w:top w:val="nil"/>
              <w:left w:val="nil"/>
              <w:bottom w:val="single" w:sz="4" w:space="0" w:color="auto"/>
              <w:right w:val="single" w:sz="4" w:space="0" w:color="auto"/>
            </w:tcBorders>
            <w:shd w:val="clear" w:color="auto" w:fill="auto"/>
            <w:vAlign w:val="center"/>
            <w:hideMark/>
          </w:tcPr>
          <w:p w14:paraId="119BBE68"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660" w:type="dxa"/>
            <w:tcBorders>
              <w:top w:val="nil"/>
              <w:left w:val="nil"/>
              <w:bottom w:val="single" w:sz="4" w:space="0" w:color="auto"/>
              <w:right w:val="single" w:sz="4" w:space="0" w:color="auto"/>
            </w:tcBorders>
            <w:shd w:val="clear" w:color="auto" w:fill="auto"/>
            <w:vAlign w:val="center"/>
            <w:hideMark/>
          </w:tcPr>
          <w:p w14:paraId="1EE4521B"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c>
          <w:tcPr>
            <w:tcW w:w="1120" w:type="dxa"/>
            <w:tcBorders>
              <w:top w:val="nil"/>
              <w:left w:val="nil"/>
              <w:bottom w:val="single" w:sz="4" w:space="0" w:color="auto"/>
              <w:right w:val="single" w:sz="4" w:space="0" w:color="auto"/>
            </w:tcBorders>
            <w:shd w:val="clear" w:color="auto" w:fill="auto"/>
            <w:vAlign w:val="center"/>
            <w:hideMark/>
          </w:tcPr>
          <w:p w14:paraId="382EA3BC" w14:textId="77777777" w:rsidR="00F56D5F" w:rsidRPr="00F56D5F" w:rsidRDefault="00F56D5F" w:rsidP="00F56D5F">
            <w:pPr>
              <w:spacing w:after="0" w:line="240" w:lineRule="auto"/>
              <w:ind w:left="0" w:right="0"/>
              <w:jc w:val="center"/>
              <w:rPr>
                <w:rFonts w:cs="Arial"/>
                <w:color w:val="000000"/>
                <w:sz w:val="18"/>
                <w:szCs w:val="18"/>
                <w:lang w:eastAsia="en-US"/>
              </w:rPr>
            </w:pPr>
            <w:r w:rsidRPr="00F56D5F">
              <w:rPr>
                <w:rFonts w:cs="Arial"/>
                <w:color w:val="000000"/>
                <w:sz w:val="18"/>
                <w:szCs w:val="18"/>
                <w:lang w:eastAsia="en-US"/>
              </w:rPr>
              <w:t>Vacío</w:t>
            </w:r>
          </w:p>
        </w:tc>
      </w:tr>
    </w:tbl>
    <w:p w14:paraId="64D8DB7E" w14:textId="77777777" w:rsidR="00B90A81" w:rsidRPr="00CB516E" w:rsidRDefault="00B90A81" w:rsidP="00B90A81"/>
    <w:p w14:paraId="238512D4" w14:textId="41943971" w:rsidR="00B90A81" w:rsidRPr="00CB516E" w:rsidRDefault="00B90A81" w:rsidP="00B90A81">
      <w:r w:rsidRPr="00CB516E">
        <w:t xml:space="preserve">El software utilizado para revisar las lógicas del PLC es RSLogix 5000, en su versión 20.05. El programa del PLC EMED-YAC cuenta con una tarea principal que se ejecuta de manera continua y una tarea periódica llamada Lazos_PID, con un periodo de 500 ms. En la tarea principal se incluyen las rutinas de </w:t>
      </w:r>
      <w:r w:rsidRPr="00CB516E">
        <w:lastRenderedPageBreak/>
        <w:t>mapeo de entradas y salidas, control de válvulas, comunicación Ethernet y comunicación Modbus. La tarea PID se encarga de las rutinas para la asignación de valores de control PID.</w:t>
      </w:r>
      <w:r w:rsidR="00914669">
        <w:t xml:space="preserve"> (Ver </w:t>
      </w:r>
      <w:r w:rsidR="00914669">
        <w:fldChar w:fldCharType="begin"/>
      </w:r>
      <w:r w:rsidR="00914669">
        <w:instrText xml:space="preserve"> REF _Ref181694518 \h </w:instrText>
      </w:r>
      <w:r w:rsidR="00914669">
        <w:fldChar w:fldCharType="separate"/>
      </w:r>
      <w:r w:rsidR="00914669" w:rsidRPr="00914669">
        <w:rPr>
          <w:b/>
          <w:bCs/>
          <w:i/>
          <w:iCs/>
        </w:rPr>
        <w:t xml:space="preserve">Figura </w:t>
      </w:r>
      <w:r w:rsidR="00914669" w:rsidRPr="00914669">
        <w:rPr>
          <w:b/>
          <w:bCs/>
          <w:i/>
          <w:iCs/>
          <w:noProof/>
        </w:rPr>
        <w:t>38</w:t>
      </w:r>
      <w:r w:rsidR="00914669">
        <w:fldChar w:fldCharType="end"/>
      </w:r>
      <w:r w:rsidR="00914669">
        <w:t>).</w:t>
      </w:r>
    </w:p>
    <w:p w14:paraId="4CF4FB5A" w14:textId="08AC11B0" w:rsidR="00914669" w:rsidRDefault="00B90A81" w:rsidP="00914669">
      <w:pPr>
        <w:keepNext/>
        <w:jc w:val="center"/>
      </w:pPr>
      <w:r w:rsidRPr="00CB516E">
        <w:rPr>
          <w:noProof/>
          <w:color w:val="000000"/>
          <w:sz w:val="22"/>
          <w:szCs w:val="22"/>
          <w:bdr w:val="none" w:sz="0" w:space="0" w:color="auto" w:frame="1"/>
        </w:rPr>
        <w:drawing>
          <wp:inline distT="0" distB="0" distL="0" distR="0" wp14:anchorId="2FEC9593" wp14:editId="19BEDFED">
            <wp:extent cx="1857375" cy="2075732"/>
            <wp:effectExtent l="19050" t="19050" r="9525" b="20320"/>
            <wp:docPr id="2048577123" name="Imagen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77123" name="Imagen 15" descr="A screenshot of a computer&#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1865240" cy="208452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E36D0B7" w14:textId="10833B85" w:rsidR="00B90A81" w:rsidRPr="00914669" w:rsidRDefault="00914669" w:rsidP="00914669">
      <w:pPr>
        <w:pStyle w:val="Descripcin"/>
        <w:jc w:val="center"/>
        <w:rPr>
          <w:b/>
          <w:bCs/>
          <w:i w:val="0"/>
          <w:iCs w:val="0"/>
          <w:color w:val="auto"/>
          <w:lang w:val="pt-BR"/>
        </w:rPr>
      </w:pPr>
      <w:bookmarkStart w:id="146" w:name="_Ref181694518"/>
      <w:r w:rsidRPr="0044143E">
        <w:rPr>
          <w:b/>
          <w:bCs/>
          <w:i w:val="0"/>
          <w:iCs w:val="0"/>
          <w:color w:val="auto"/>
          <w:lang w:val="pt-BR"/>
        </w:rPr>
        <w:t xml:space="preserve">Figura </w:t>
      </w:r>
      <w:r w:rsidRPr="00914669">
        <w:rPr>
          <w:b/>
          <w:bCs/>
          <w:i w:val="0"/>
          <w:iCs w:val="0"/>
          <w:color w:val="auto"/>
        </w:rPr>
        <w:fldChar w:fldCharType="begin"/>
      </w:r>
      <w:r w:rsidRPr="0044143E">
        <w:rPr>
          <w:b/>
          <w:bCs/>
          <w:i w:val="0"/>
          <w:iCs w:val="0"/>
          <w:color w:val="auto"/>
          <w:lang w:val="pt-BR"/>
        </w:rPr>
        <w:instrText xml:space="preserve"> SEQ Figura \* ARABIC </w:instrText>
      </w:r>
      <w:r w:rsidRPr="00914669">
        <w:rPr>
          <w:b/>
          <w:bCs/>
          <w:i w:val="0"/>
          <w:iCs w:val="0"/>
          <w:color w:val="auto"/>
        </w:rPr>
        <w:fldChar w:fldCharType="separate"/>
      </w:r>
      <w:r w:rsidRPr="0044143E">
        <w:rPr>
          <w:b/>
          <w:bCs/>
          <w:i w:val="0"/>
          <w:iCs w:val="0"/>
          <w:noProof/>
          <w:color w:val="auto"/>
          <w:lang w:val="pt-BR"/>
        </w:rPr>
        <w:t>38</w:t>
      </w:r>
      <w:r w:rsidRPr="00914669">
        <w:rPr>
          <w:b/>
          <w:bCs/>
          <w:i w:val="0"/>
          <w:iCs w:val="0"/>
          <w:color w:val="auto"/>
        </w:rPr>
        <w:fldChar w:fldCharType="end"/>
      </w:r>
      <w:bookmarkEnd w:id="146"/>
      <w:r w:rsidRPr="0044143E">
        <w:rPr>
          <w:b/>
          <w:bCs/>
          <w:i w:val="0"/>
          <w:iCs w:val="0"/>
          <w:color w:val="auto"/>
          <w:lang w:val="pt-BR"/>
        </w:rPr>
        <w:t>.</w:t>
      </w:r>
      <w:r w:rsidR="00B90A81" w:rsidRPr="00914669">
        <w:rPr>
          <w:b/>
          <w:bCs/>
          <w:i w:val="0"/>
          <w:iCs w:val="0"/>
          <w:color w:val="auto"/>
          <w:lang w:val="pt-BR"/>
        </w:rPr>
        <w:t xml:space="preserve"> </w:t>
      </w:r>
      <w:r w:rsidR="00B90A81" w:rsidRPr="00914669">
        <w:rPr>
          <w:i w:val="0"/>
          <w:iCs w:val="0"/>
          <w:color w:val="auto"/>
          <w:lang w:val="pt-BR"/>
        </w:rPr>
        <w:t xml:space="preserve">Árbol de </w:t>
      </w:r>
      <w:r w:rsidR="0030612B" w:rsidRPr="00914669">
        <w:rPr>
          <w:i w:val="0"/>
          <w:iCs w:val="0"/>
          <w:color w:val="auto"/>
          <w:lang w:val="pt-BR"/>
        </w:rPr>
        <w:t>Tareas PLC EMED YCA</w:t>
      </w:r>
      <w:r w:rsidR="00B90A81" w:rsidRPr="00914669">
        <w:rPr>
          <w:i w:val="0"/>
          <w:iCs w:val="0"/>
          <w:color w:val="auto"/>
          <w:lang w:val="pt-BR"/>
        </w:rPr>
        <w:t>.</w:t>
      </w:r>
    </w:p>
    <w:p w14:paraId="743EF361" w14:textId="636E12C7" w:rsidR="00B90A81" w:rsidRPr="00CB516E" w:rsidRDefault="00B90A81" w:rsidP="00F56D5F">
      <w:r w:rsidRPr="00CB516E">
        <w:t>Entre las señales que son monitoreadas por el PLC se encuentran los estados de los finales de carrera de válvulas, transmisores de presión y temperatura, así como comandos hacia microturbinas, válvulas solenoides, válvulas reguladoras, entre otros.</w:t>
      </w:r>
    </w:p>
    <w:p w14:paraId="2E0BCE1F" w14:textId="4CB58972" w:rsidR="00B90A81" w:rsidRPr="00CB516E" w:rsidRDefault="00B90A81" w:rsidP="00B90A81">
      <w:r w:rsidRPr="00CB516E">
        <w:t>En cuanto al uso total de la memoria de E/S en el programa del PLC es del 11.73%, mientras que las lógicas del programa ocupan el 31.07% de la capacidad total de memoria del procesador para datos y lógica, como se muestra en la</w:t>
      </w:r>
      <w:r w:rsidR="00914669">
        <w:rPr>
          <w:b/>
          <w:bCs/>
          <w:i/>
          <w:iCs/>
        </w:rPr>
        <w:t xml:space="preserve"> </w:t>
      </w:r>
      <w:r w:rsidR="00914669">
        <w:rPr>
          <w:b/>
          <w:bCs/>
          <w:i/>
          <w:iCs/>
        </w:rPr>
        <w:fldChar w:fldCharType="begin"/>
      </w:r>
      <w:r w:rsidR="00914669">
        <w:rPr>
          <w:b/>
          <w:bCs/>
          <w:i/>
          <w:iCs/>
        </w:rPr>
        <w:instrText xml:space="preserve"> REF _Ref181694554 \h </w:instrText>
      </w:r>
      <w:r w:rsidR="00914669">
        <w:rPr>
          <w:b/>
          <w:bCs/>
          <w:i/>
          <w:iCs/>
        </w:rPr>
      </w:r>
      <w:r w:rsidR="00914669">
        <w:rPr>
          <w:b/>
          <w:bCs/>
          <w:i/>
          <w:iCs/>
        </w:rPr>
        <w:fldChar w:fldCharType="separate"/>
      </w:r>
      <w:r w:rsidR="00914669" w:rsidRPr="00914669">
        <w:rPr>
          <w:b/>
          <w:bCs/>
          <w:i/>
          <w:iCs/>
        </w:rPr>
        <w:t xml:space="preserve">Figura </w:t>
      </w:r>
      <w:r w:rsidR="00914669" w:rsidRPr="00914669">
        <w:rPr>
          <w:b/>
          <w:bCs/>
          <w:i/>
          <w:iCs/>
          <w:noProof/>
        </w:rPr>
        <w:t>39</w:t>
      </w:r>
      <w:r w:rsidR="00914669">
        <w:rPr>
          <w:b/>
          <w:bCs/>
          <w:i/>
          <w:iCs/>
        </w:rPr>
        <w:fldChar w:fldCharType="end"/>
      </w:r>
      <w:r w:rsidRPr="00CB516E">
        <w:rPr>
          <w:b/>
          <w:bCs/>
          <w:i/>
          <w:iCs/>
        </w:rPr>
        <w:t>.</w:t>
      </w:r>
    </w:p>
    <w:p w14:paraId="04987DE7" w14:textId="6B66B706" w:rsidR="00914669" w:rsidRDefault="00B90A81" w:rsidP="00914669">
      <w:pPr>
        <w:keepNext/>
        <w:jc w:val="center"/>
      </w:pPr>
      <w:r w:rsidRPr="00CB516E">
        <w:rPr>
          <w:noProof/>
          <w:color w:val="000000"/>
          <w:sz w:val="22"/>
          <w:szCs w:val="22"/>
          <w:bdr w:val="none" w:sz="0" w:space="0" w:color="auto" w:frame="1"/>
        </w:rPr>
        <w:drawing>
          <wp:inline distT="0" distB="0" distL="0" distR="0" wp14:anchorId="175793D0" wp14:editId="5D0B68C3">
            <wp:extent cx="3676650" cy="1947084"/>
            <wp:effectExtent l="19050" t="19050" r="19050" b="15240"/>
            <wp:docPr id="999415995" name="Imagen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15995" name="Imagen 16" descr="A screenshot of a computer&#10;&#10;Description automatically generated"/>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a:stretch/>
                  </pic:blipFill>
                  <pic:spPr bwMode="auto">
                    <a:xfrm>
                      <a:off x="0" y="0"/>
                      <a:ext cx="3700701" cy="195982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AA17118" w14:textId="3204ABAD" w:rsidR="00B90A81" w:rsidRPr="00914669" w:rsidRDefault="00914669" w:rsidP="00914669">
      <w:pPr>
        <w:pStyle w:val="Descripcin"/>
        <w:jc w:val="center"/>
        <w:rPr>
          <w:b/>
          <w:bCs/>
          <w:i w:val="0"/>
          <w:iCs w:val="0"/>
          <w:color w:val="auto"/>
        </w:rPr>
      </w:pPr>
      <w:bookmarkStart w:id="147" w:name="_Ref181694554"/>
      <w:r w:rsidRPr="00914669">
        <w:rPr>
          <w:b/>
          <w:bCs/>
          <w:i w:val="0"/>
          <w:iCs w:val="0"/>
          <w:color w:val="auto"/>
        </w:rPr>
        <w:t xml:space="preserve">Figura </w:t>
      </w:r>
      <w:r w:rsidRPr="00914669">
        <w:rPr>
          <w:b/>
          <w:bCs/>
          <w:i w:val="0"/>
          <w:iCs w:val="0"/>
          <w:color w:val="auto"/>
        </w:rPr>
        <w:fldChar w:fldCharType="begin"/>
      </w:r>
      <w:r w:rsidRPr="00914669">
        <w:rPr>
          <w:b/>
          <w:bCs/>
          <w:i w:val="0"/>
          <w:iCs w:val="0"/>
          <w:color w:val="auto"/>
        </w:rPr>
        <w:instrText xml:space="preserve"> SEQ Figura \* ARABIC </w:instrText>
      </w:r>
      <w:r w:rsidRPr="00914669">
        <w:rPr>
          <w:b/>
          <w:bCs/>
          <w:i w:val="0"/>
          <w:iCs w:val="0"/>
          <w:color w:val="auto"/>
        </w:rPr>
        <w:fldChar w:fldCharType="separate"/>
      </w:r>
      <w:r>
        <w:rPr>
          <w:b/>
          <w:bCs/>
          <w:i w:val="0"/>
          <w:iCs w:val="0"/>
          <w:noProof/>
          <w:color w:val="auto"/>
        </w:rPr>
        <w:t>39</w:t>
      </w:r>
      <w:r w:rsidRPr="00914669">
        <w:rPr>
          <w:b/>
          <w:bCs/>
          <w:i w:val="0"/>
          <w:iCs w:val="0"/>
          <w:color w:val="auto"/>
        </w:rPr>
        <w:fldChar w:fldCharType="end"/>
      </w:r>
      <w:bookmarkEnd w:id="147"/>
      <w:r w:rsidRPr="00914669">
        <w:rPr>
          <w:b/>
          <w:bCs/>
          <w:i w:val="0"/>
          <w:iCs w:val="0"/>
          <w:color w:val="auto"/>
        </w:rPr>
        <w:t xml:space="preserve">. </w:t>
      </w:r>
      <w:r w:rsidR="00B90A81" w:rsidRPr="00914669">
        <w:rPr>
          <w:i w:val="0"/>
          <w:iCs w:val="0"/>
          <w:color w:val="auto"/>
        </w:rPr>
        <w:t>Capacidad de Memoria PLC</w:t>
      </w:r>
      <w:r w:rsidR="0030612B" w:rsidRPr="00914669">
        <w:rPr>
          <w:i w:val="0"/>
          <w:iCs w:val="0"/>
          <w:color w:val="auto"/>
        </w:rPr>
        <w:t xml:space="preserve"> EMED YCA</w:t>
      </w:r>
      <w:r w:rsidR="00B90A81" w:rsidRPr="00914669">
        <w:rPr>
          <w:i w:val="0"/>
          <w:iCs w:val="0"/>
          <w:color w:val="auto"/>
        </w:rPr>
        <w:t>.</w:t>
      </w:r>
    </w:p>
    <w:p w14:paraId="7E620BAD" w14:textId="415CBBC9" w:rsidR="00F56D5F" w:rsidRPr="00267F01" w:rsidRDefault="00F56D5F" w:rsidP="00F56D5F">
      <w:pPr>
        <w:pStyle w:val="Ttulo3"/>
        <w:rPr>
          <w:lang w:val="pt-BR"/>
        </w:rPr>
      </w:pPr>
      <w:bookmarkStart w:id="148" w:name="_Toc179299992"/>
      <w:bookmarkStart w:id="149" w:name="_Toc181698248"/>
      <w:r w:rsidRPr="00267F01">
        <w:rPr>
          <w:lang w:val="pt-BR"/>
        </w:rPr>
        <w:t>ARQUITECTURA DE CONTROL – PLC EMED YACUIBA.</w:t>
      </w:r>
      <w:bookmarkEnd w:id="148"/>
      <w:bookmarkEnd w:id="149"/>
    </w:p>
    <w:p w14:paraId="18ED677D" w14:textId="5A3FAE19" w:rsidR="00EC30B7" w:rsidRPr="00CB516E" w:rsidRDefault="00EC30B7" w:rsidP="00EC30B7">
      <w:pPr>
        <w:rPr>
          <w:sz w:val="24"/>
          <w:lang w:eastAsia="en-US"/>
        </w:rPr>
      </w:pPr>
      <w:r w:rsidRPr="00CB516E">
        <w:rPr>
          <w:lang w:eastAsia="en-US"/>
        </w:rPr>
        <w:t>La arquitectura de control del PLC EMED Yacuiba consta de dos chasis en configuración espejo, cada uno equipado con un controlador, un módulo de redundancia, un módulo de comunicación Ethernet y un módulo de comunicación Ethernet redundante para el DLR. El PLC (Controlador Lógico Programable) es responsable de ejecutar las lógicas de monitoreo y control de la estación de medición.</w:t>
      </w:r>
    </w:p>
    <w:p w14:paraId="50B20763" w14:textId="512DBB45" w:rsidR="00EC30B7" w:rsidRPr="00CB516E" w:rsidRDefault="00EC30B7" w:rsidP="00EC30B7">
      <w:pPr>
        <w:rPr>
          <w:sz w:val="24"/>
          <w:lang w:eastAsia="en-US"/>
        </w:rPr>
      </w:pPr>
      <w:r w:rsidRPr="00CB516E">
        <w:rPr>
          <w:lang w:eastAsia="en-US"/>
        </w:rPr>
        <w:t>El módulo de redundancia asegura la sincronización entre ambos chasis, de manera que, en caso de una falla en el chasis primario, el chasis secundario asuma el control sin interrumpir la operación.</w:t>
      </w:r>
    </w:p>
    <w:p w14:paraId="136BEAEB" w14:textId="627627EC" w:rsidR="00EC30B7" w:rsidRPr="00CB516E" w:rsidRDefault="00EC30B7" w:rsidP="00EC30B7">
      <w:pPr>
        <w:rPr>
          <w:sz w:val="24"/>
          <w:lang w:eastAsia="en-US"/>
        </w:rPr>
      </w:pPr>
      <w:r w:rsidRPr="00CB516E">
        <w:rPr>
          <w:lang w:eastAsia="en-US"/>
        </w:rPr>
        <w:t>El módulo de comunicación Ethernet permite la conexión a la red B, la cual comparte información dentro de la red SCADA de YPFB Transierra.</w:t>
      </w:r>
    </w:p>
    <w:p w14:paraId="331E4C79" w14:textId="2E385EF1" w:rsidR="00EC30B7" w:rsidRPr="00CB516E" w:rsidRDefault="00EC30B7" w:rsidP="00EC30B7">
      <w:pPr>
        <w:rPr>
          <w:sz w:val="24"/>
          <w:lang w:eastAsia="en-US"/>
        </w:rPr>
      </w:pPr>
      <w:r w:rsidRPr="00CB516E">
        <w:rPr>
          <w:lang w:eastAsia="en-US"/>
        </w:rPr>
        <w:lastRenderedPageBreak/>
        <w:t>Finalmente, el módulo de comunicación Ethernet redundante se utiliza para conectar a la red anillo interna, para la comunicación con los chasis del gabinete, como el Chasis PLC A, el Chasis PLC B y el Chasis I/O </w:t>
      </w:r>
      <w:r w:rsidR="00914669">
        <w:rPr>
          <w:lang w:eastAsia="en-US"/>
        </w:rPr>
        <w:t xml:space="preserve">(Ver </w:t>
      </w:r>
      <w:r w:rsidR="00914669">
        <w:rPr>
          <w:lang w:eastAsia="en-US"/>
        </w:rPr>
        <w:fldChar w:fldCharType="begin"/>
      </w:r>
      <w:r w:rsidR="00914669">
        <w:rPr>
          <w:lang w:eastAsia="en-US"/>
        </w:rPr>
        <w:instrText xml:space="preserve"> REF _Ref181694677 \h </w:instrText>
      </w:r>
      <w:r w:rsidR="00914669">
        <w:rPr>
          <w:lang w:eastAsia="en-US"/>
        </w:rPr>
      </w:r>
      <w:r w:rsidR="00914669">
        <w:rPr>
          <w:lang w:eastAsia="en-US"/>
        </w:rPr>
        <w:fldChar w:fldCharType="separate"/>
      </w:r>
      <w:r w:rsidR="00914669" w:rsidRPr="00914669">
        <w:rPr>
          <w:b/>
          <w:bCs/>
          <w:i/>
          <w:iCs/>
        </w:rPr>
        <w:t xml:space="preserve">Figura </w:t>
      </w:r>
      <w:r w:rsidR="00914669" w:rsidRPr="00914669">
        <w:rPr>
          <w:b/>
          <w:bCs/>
          <w:i/>
          <w:iCs/>
          <w:noProof/>
        </w:rPr>
        <w:t>40</w:t>
      </w:r>
      <w:r w:rsidR="00914669">
        <w:rPr>
          <w:lang w:eastAsia="en-US"/>
        </w:rPr>
        <w:fldChar w:fldCharType="end"/>
      </w:r>
      <w:r w:rsidR="00914669">
        <w:rPr>
          <w:lang w:eastAsia="en-US"/>
        </w:rPr>
        <w:t>).</w:t>
      </w:r>
    </w:p>
    <w:p w14:paraId="69867F69" w14:textId="439F003E" w:rsidR="00914669" w:rsidRDefault="00EC30B7" w:rsidP="00914669">
      <w:pPr>
        <w:keepNext/>
        <w:jc w:val="center"/>
      </w:pPr>
      <w:r w:rsidRPr="00CB516E">
        <w:rPr>
          <w:noProof/>
          <w:bdr w:val="none" w:sz="0" w:space="0" w:color="auto" w:frame="1"/>
        </w:rPr>
        <w:drawing>
          <wp:inline distT="0" distB="0" distL="0" distR="0" wp14:anchorId="35C728A8" wp14:editId="45D9294F">
            <wp:extent cx="4419600" cy="3333993"/>
            <wp:effectExtent l="19050" t="19050" r="19050" b="19050"/>
            <wp:docPr id="1903750080" name="Imagen 17" descr="A diagram of a car wir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50080" name="Imagen 17" descr="A diagram of a car wiring&#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72452" cy="3373863"/>
                    </a:xfrm>
                    <a:prstGeom prst="rect">
                      <a:avLst/>
                    </a:prstGeom>
                    <a:noFill/>
                    <a:ln>
                      <a:solidFill>
                        <a:schemeClr val="tx1"/>
                      </a:solidFill>
                    </a:ln>
                  </pic:spPr>
                </pic:pic>
              </a:graphicData>
            </a:graphic>
          </wp:inline>
        </w:drawing>
      </w:r>
    </w:p>
    <w:p w14:paraId="5F38B0CC" w14:textId="081AAC2C" w:rsidR="00EC30B7" w:rsidRPr="00914669" w:rsidRDefault="00914669" w:rsidP="00914669">
      <w:pPr>
        <w:pStyle w:val="Descripcin"/>
        <w:jc w:val="center"/>
        <w:rPr>
          <w:rFonts w:cs="Arial"/>
          <w:b/>
          <w:bCs/>
          <w:i w:val="0"/>
          <w:iCs w:val="0"/>
          <w:color w:val="auto"/>
          <w:szCs w:val="20"/>
          <w:lang w:val="pt-BR"/>
        </w:rPr>
      </w:pPr>
      <w:bookmarkStart w:id="150" w:name="_Ref181694677"/>
      <w:r w:rsidRPr="0044143E">
        <w:rPr>
          <w:b/>
          <w:bCs/>
          <w:i w:val="0"/>
          <w:iCs w:val="0"/>
          <w:color w:val="auto"/>
          <w:lang w:val="pt-BR"/>
        </w:rPr>
        <w:t xml:space="preserve">Figura </w:t>
      </w:r>
      <w:r w:rsidRPr="00914669">
        <w:rPr>
          <w:b/>
          <w:bCs/>
          <w:i w:val="0"/>
          <w:iCs w:val="0"/>
          <w:color w:val="auto"/>
        </w:rPr>
        <w:fldChar w:fldCharType="begin"/>
      </w:r>
      <w:r w:rsidRPr="0044143E">
        <w:rPr>
          <w:b/>
          <w:bCs/>
          <w:i w:val="0"/>
          <w:iCs w:val="0"/>
          <w:color w:val="auto"/>
          <w:lang w:val="pt-BR"/>
        </w:rPr>
        <w:instrText xml:space="preserve"> SEQ Figura \* ARABIC </w:instrText>
      </w:r>
      <w:r w:rsidRPr="00914669">
        <w:rPr>
          <w:b/>
          <w:bCs/>
          <w:i w:val="0"/>
          <w:iCs w:val="0"/>
          <w:color w:val="auto"/>
        </w:rPr>
        <w:fldChar w:fldCharType="separate"/>
      </w:r>
      <w:r w:rsidRPr="0044143E">
        <w:rPr>
          <w:b/>
          <w:bCs/>
          <w:i w:val="0"/>
          <w:iCs w:val="0"/>
          <w:noProof/>
          <w:color w:val="auto"/>
          <w:lang w:val="pt-BR"/>
        </w:rPr>
        <w:t>40</w:t>
      </w:r>
      <w:r w:rsidRPr="00914669">
        <w:rPr>
          <w:b/>
          <w:bCs/>
          <w:i w:val="0"/>
          <w:iCs w:val="0"/>
          <w:color w:val="auto"/>
        </w:rPr>
        <w:fldChar w:fldCharType="end"/>
      </w:r>
      <w:bookmarkEnd w:id="150"/>
      <w:r w:rsidRPr="0044143E">
        <w:rPr>
          <w:b/>
          <w:bCs/>
          <w:i w:val="0"/>
          <w:iCs w:val="0"/>
          <w:color w:val="auto"/>
          <w:lang w:val="pt-BR"/>
        </w:rPr>
        <w:t>.</w:t>
      </w:r>
      <w:r w:rsidR="00EC30B7" w:rsidRPr="00914669">
        <w:rPr>
          <w:b/>
          <w:bCs/>
          <w:i w:val="0"/>
          <w:iCs w:val="0"/>
          <w:color w:val="auto"/>
          <w:lang w:val="pt-BR"/>
        </w:rPr>
        <w:t xml:space="preserve"> </w:t>
      </w:r>
      <w:r w:rsidR="00EC30B7" w:rsidRPr="00914669">
        <w:rPr>
          <w:rFonts w:cs="Arial"/>
          <w:i w:val="0"/>
          <w:iCs w:val="0"/>
          <w:color w:val="auto"/>
          <w:lang w:val="pt-BR"/>
        </w:rPr>
        <w:t>Arquitectura de control PLC EMED Y</w:t>
      </w:r>
      <w:r w:rsidR="0030612B" w:rsidRPr="00914669">
        <w:rPr>
          <w:rFonts w:cs="Arial"/>
          <w:i w:val="0"/>
          <w:iCs w:val="0"/>
          <w:color w:val="auto"/>
          <w:lang w:val="pt-BR"/>
        </w:rPr>
        <w:t>CA</w:t>
      </w:r>
      <w:r w:rsidR="00EC30B7" w:rsidRPr="00914669">
        <w:rPr>
          <w:rFonts w:cs="Arial"/>
          <w:i w:val="0"/>
          <w:iCs w:val="0"/>
          <w:color w:val="auto"/>
          <w:lang w:val="pt-BR"/>
        </w:rPr>
        <w:t>.</w:t>
      </w:r>
    </w:p>
    <w:p w14:paraId="5959AA4D" w14:textId="13F159BA" w:rsidR="00EC30B7" w:rsidRPr="00CB516E" w:rsidRDefault="00EC30B7" w:rsidP="00EC30B7">
      <w:pPr>
        <w:rPr>
          <w:sz w:val="24"/>
          <w:lang w:eastAsia="en-US"/>
        </w:rPr>
      </w:pPr>
      <w:r w:rsidRPr="00CB516E">
        <w:rPr>
          <w:lang w:eastAsia="en-US"/>
        </w:rPr>
        <w:t xml:space="preserve">El chasis I/O, al igual que los chasis de los PLC A y </w:t>
      </w:r>
      <w:r w:rsidR="00914669">
        <w:rPr>
          <w:lang w:eastAsia="en-US"/>
        </w:rPr>
        <w:t xml:space="preserve">PLC </w:t>
      </w:r>
      <w:r w:rsidRPr="00CB516E">
        <w:rPr>
          <w:lang w:eastAsia="en-US"/>
        </w:rPr>
        <w:t>B, está equipado con un módulo Ethernet redundante para la comunicación con la red DLR interna del gabinete. Además, este chasis incluye dos módulos de comunicación Ethernet: uno para el acceso a la red A del SCADA y otro para la comunicación de respaldo mediante la antena BGAN.</w:t>
      </w:r>
    </w:p>
    <w:p w14:paraId="68BEE4F2" w14:textId="483889C4" w:rsidR="00F56D5F" w:rsidRPr="00CB516E" w:rsidRDefault="00EC30B7" w:rsidP="00EC30B7">
      <w:pPr>
        <w:rPr>
          <w:lang w:eastAsia="en-US"/>
        </w:rPr>
      </w:pPr>
      <w:r w:rsidRPr="00CB516E">
        <w:rPr>
          <w:lang w:eastAsia="en-US"/>
        </w:rPr>
        <w:t>En adición a los módulos de comunicación, en este chasis se encuentran los módulos de entradas y salidas digitales y analógicas, así como módulos de comunicación Modbus RTU 485 para la interacción con otros equipos en la estación y envío de información a terceros.</w:t>
      </w:r>
    </w:p>
    <w:p w14:paraId="38EE8103" w14:textId="6A1A2984" w:rsidR="00EC30B7" w:rsidRPr="00CB516E" w:rsidRDefault="00EC30B7" w:rsidP="00EC30B7">
      <w:pPr>
        <w:pStyle w:val="Ttulo3"/>
      </w:pPr>
      <w:bookmarkStart w:id="151" w:name="_Toc179299993"/>
      <w:bookmarkStart w:id="152" w:name="_Toc181698249"/>
      <w:r w:rsidRPr="00CB516E">
        <w:t>COMUNICACION – PLC EMED YACUIBA.</w:t>
      </w:r>
      <w:bookmarkEnd w:id="151"/>
      <w:bookmarkEnd w:id="152"/>
    </w:p>
    <w:p w14:paraId="6E49F711" w14:textId="71214299" w:rsidR="00EC30B7" w:rsidRPr="00CB516E" w:rsidRDefault="00EC30B7" w:rsidP="00EC30B7">
      <w:pPr>
        <w:rPr>
          <w:lang w:eastAsia="en-US"/>
        </w:rPr>
      </w:pPr>
      <w:r w:rsidRPr="00CB516E">
        <w:rPr>
          <w:lang w:eastAsia="en-US"/>
        </w:rPr>
        <w:t>En el PLC de la EMED Yacuiba se han desarrollado lógicas para la comunicación tanto con otros equipos de la estación como con otros sistemas dentro de la red SCADA de YPFB Transierra. El programa del PLC-EMED-YAC incluye rutinas específicas para las comunicaciones Modbus y Ethernet. Para la comunicación Ethernet, se dispone de tres módulos que aseguran la redundancia de rutas, conectando la red A, la red B y la red de respaldo BGAN. En cuanto a la comunicación Modbus, el sistema cuenta con tres módulos conectados a distintos equipos mediante protocolo RS-485, cada uno equipado con dos puertos configurables.</w:t>
      </w:r>
    </w:p>
    <w:p w14:paraId="39C393C0" w14:textId="2404EBD5" w:rsidR="00EC30B7" w:rsidRPr="00CB516E" w:rsidRDefault="00EC30B7" w:rsidP="00EC30B7">
      <w:pPr>
        <w:rPr>
          <w:lang w:eastAsia="en-US"/>
        </w:rPr>
      </w:pPr>
      <w:r w:rsidRPr="00CB516E">
        <w:rPr>
          <w:lang w:eastAsia="en-US"/>
        </w:rPr>
        <w:t>El PLC de la EMED Yacuiba utiliza mensajería CIP para enviar mensajes de escritura hacia el PLC Gateway de Santa Cruz a través de las tres redes (Red A, Red B y BGAN). Los datos transmitidos incluyen principalmente el estado de los equipos de campo, como válvulas, transmisores de presión, temperatura y datos de medición. Además de la comunicación con el PLC de Santa Cruz, existen mensajes con rutas que no corresponden a ningún equipo identificado dentro de la red SCADA.</w:t>
      </w:r>
    </w:p>
    <w:p w14:paraId="0EF7E2CD" w14:textId="5BA224A8" w:rsidR="00EC30B7" w:rsidRPr="00CB516E" w:rsidRDefault="00EC30B7" w:rsidP="00EC30B7">
      <w:pPr>
        <w:rPr>
          <w:lang w:eastAsia="en-US"/>
        </w:rPr>
      </w:pPr>
      <w:r w:rsidRPr="00CB516E">
        <w:rPr>
          <w:lang w:eastAsia="en-US"/>
        </w:rPr>
        <w:t>A continuación, se presenta un resumen de la mensajería Modbus para cada módulo:</w:t>
      </w:r>
    </w:p>
    <w:p w14:paraId="3BE9F66E" w14:textId="199FB141" w:rsidR="00EC30B7" w:rsidRPr="00CB516E" w:rsidRDefault="00EC30B7" w:rsidP="00EC30B7">
      <w:pPr>
        <w:pStyle w:val="Prrafodelista"/>
        <w:numPr>
          <w:ilvl w:val="0"/>
          <w:numId w:val="31"/>
        </w:numPr>
      </w:pPr>
      <w:r w:rsidRPr="00CB516E">
        <w:rPr>
          <w:b/>
          <w:bCs/>
        </w:rPr>
        <w:lastRenderedPageBreak/>
        <w:t>Módulo: MVI56-MCM, SLOT: 5.</w:t>
      </w:r>
      <w:r w:rsidRPr="00CB516E">
        <w:t xml:space="preserve"> Ambos puertos están conectados físicamente. En el Puerto 1, hay 2 comandos configurados, ambos habilitados, que realizan operaciones de lectura y escritura con el equipo con dirección Modbus 44, identificado como FQI-0401. En el Puerto 2, también se han configurado 2 comandos, ambos activos, que envían mensajes de lectura al equipo con dirección Modbus 5, correspondiente al cromatógrafo AIT-0402.</w:t>
      </w:r>
    </w:p>
    <w:p w14:paraId="5D90018C" w14:textId="77777777" w:rsidR="00EC30B7" w:rsidRPr="00CB516E" w:rsidRDefault="00EC30B7" w:rsidP="00EC30B7">
      <w:pPr>
        <w:pStyle w:val="Prrafodelista"/>
        <w:ind w:left="1008"/>
      </w:pPr>
    </w:p>
    <w:p w14:paraId="4EF14ED1" w14:textId="1E5FD58B" w:rsidR="00EC30B7" w:rsidRPr="00CB516E" w:rsidRDefault="00EC30B7" w:rsidP="00EC30B7">
      <w:pPr>
        <w:pStyle w:val="Prrafodelista"/>
        <w:ind w:left="1008"/>
      </w:pPr>
      <w:r w:rsidRPr="00CB516E">
        <w:rPr>
          <w:b/>
          <w:bCs/>
        </w:rPr>
        <w:t>Resumen:</w:t>
      </w:r>
      <w:r w:rsidRPr="00CB516E">
        <w:t xml:space="preserve"> P1 comunicación activa con FQI-0401, P2 comunicación activa con AIT-0402.</w:t>
      </w:r>
    </w:p>
    <w:p w14:paraId="1EE7A901" w14:textId="77777777" w:rsidR="00EC30B7" w:rsidRPr="00CB516E" w:rsidRDefault="00EC30B7" w:rsidP="00EC30B7">
      <w:pPr>
        <w:pStyle w:val="Prrafodelista"/>
        <w:ind w:left="1008"/>
      </w:pPr>
    </w:p>
    <w:p w14:paraId="03D0F985" w14:textId="677E4FC3" w:rsidR="00EC30B7" w:rsidRPr="00CB516E" w:rsidRDefault="00EC30B7" w:rsidP="00EC30B7">
      <w:pPr>
        <w:pStyle w:val="Prrafodelista"/>
        <w:numPr>
          <w:ilvl w:val="0"/>
          <w:numId w:val="31"/>
        </w:numPr>
      </w:pPr>
      <w:r w:rsidRPr="00CB516E">
        <w:rPr>
          <w:b/>
          <w:bCs/>
        </w:rPr>
        <w:t>Módulo: MVI56-MCM, SLOT: 6.</w:t>
      </w:r>
      <w:r w:rsidRPr="00CB516E">
        <w:t xml:space="preserve"> Ambos puertos están desconectados. En el Puerto 1, se han configurado 2 comandos para la lectura de datos del equipo con dirección Modbus 5, ambos habilitados, pero inactivos debido a que el cable está desconectado. En el Puerto 2, hay 3 comandos de lectura y escritura configurados, todos habilitados pero inactivos por la misma razón. Este puerto se comunica con un equipo con dirección Modbus 40, que aparentemente está destinado al envío de datos a la Planta San Alberto.</w:t>
      </w:r>
    </w:p>
    <w:p w14:paraId="69A6E016" w14:textId="77777777" w:rsidR="00EC30B7" w:rsidRPr="00CB516E" w:rsidRDefault="00EC30B7" w:rsidP="00EC30B7">
      <w:pPr>
        <w:pStyle w:val="Prrafodelista"/>
        <w:ind w:left="1008"/>
      </w:pPr>
    </w:p>
    <w:p w14:paraId="1EBD8404" w14:textId="09CF1D62" w:rsidR="00EC30B7" w:rsidRPr="00CB516E" w:rsidRDefault="00EC30B7" w:rsidP="00EC30B7">
      <w:pPr>
        <w:pStyle w:val="Prrafodelista"/>
        <w:ind w:left="1008"/>
      </w:pPr>
      <w:r w:rsidRPr="00CB516E">
        <w:rPr>
          <w:b/>
          <w:bCs/>
        </w:rPr>
        <w:t>Resumen:</w:t>
      </w:r>
      <w:r w:rsidRPr="00CB516E">
        <w:t xml:space="preserve"> P1 comunicación inactiva desconocida, P2 comunicación inactiva, aparentemente con Planta San Alberto.</w:t>
      </w:r>
    </w:p>
    <w:p w14:paraId="4D27C576" w14:textId="77777777" w:rsidR="00EC30B7" w:rsidRPr="00CB516E" w:rsidRDefault="00EC30B7" w:rsidP="00EC30B7">
      <w:pPr>
        <w:pStyle w:val="Prrafodelista"/>
        <w:ind w:left="1008"/>
      </w:pPr>
    </w:p>
    <w:p w14:paraId="21187E13" w14:textId="77777777" w:rsidR="00EC30B7" w:rsidRPr="00CB516E" w:rsidRDefault="00EC30B7" w:rsidP="00EC30B7">
      <w:pPr>
        <w:pStyle w:val="Prrafodelista"/>
        <w:numPr>
          <w:ilvl w:val="0"/>
          <w:numId w:val="31"/>
        </w:numPr>
      </w:pPr>
      <w:r w:rsidRPr="00CB516E">
        <w:rPr>
          <w:b/>
          <w:bCs/>
        </w:rPr>
        <w:t>Módulo: MVI56-MCM, SLOT: 7.</w:t>
      </w:r>
      <w:r w:rsidRPr="00CB516E">
        <w:t xml:space="preserve"> Solo el Puerto 1 está conectado y habilitado. En este puerto, hay 10 comandos configurados, todos activos, que realizan lecturas de los equipos con direcciones Modbus 10 y 11, correspondientes a las microturbinas GE-0401A y GE-0401B. No hay comandos configurados en el Puerto 2.</w:t>
      </w:r>
      <w:r w:rsidRPr="00CB516E">
        <w:br/>
      </w:r>
    </w:p>
    <w:p w14:paraId="63C93476" w14:textId="41EFA1A1" w:rsidR="00EC30B7" w:rsidRDefault="00EC30B7" w:rsidP="00EC30B7">
      <w:pPr>
        <w:pStyle w:val="Prrafodelista"/>
        <w:ind w:left="1008"/>
      </w:pPr>
      <w:r w:rsidRPr="00CB516E">
        <w:rPr>
          <w:b/>
          <w:bCs/>
        </w:rPr>
        <w:t>Resumen:</w:t>
      </w:r>
      <w:r w:rsidRPr="00CB516E">
        <w:t xml:space="preserve"> P1 comunicación activa con microturbinas, P2 en reserva.</w:t>
      </w:r>
    </w:p>
    <w:p w14:paraId="3EFE08A2" w14:textId="209F2D00" w:rsidR="00026E57" w:rsidRPr="00CB516E" w:rsidRDefault="00026E57" w:rsidP="00026E57">
      <w:pPr>
        <w:pStyle w:val="Ttulo1"/>
        <w:numPr>
          <w:ilvl w:val="0"/>
          <w:numId w:val="1"/>
        </w:numPr>
        <w:tabs>
          <w:tab w:val="left" w:pos="851"/>
        </w:tabs>
        <w:ind w:left="855" w:hanging="567"/>
        <w:rPr>
          <w:rFonts w:cs="Arial"/>
          <w:szCs w:val="22"/>
        </w:rPr>
      </w:pPr>
      <w:bookmarkStart w:id="153" w:name="_Toc181698250"/>
      <w:r>
        <w:t>VALVULAS SDV</w:t>
      </w:r>
      <w:r w:rsidRPr="00CB516E">
        <w:t>.</w:t>
      </w:r>
      <w:bookmarkEnd w:id="153"/>
    </w:p>
    <w:p w14:paraId="4D498677" w14:textId="77777777" w:rsidR="00827EA2" w:rsidRDefault="00827EA2" w:rsidP="002C105C">
      <w:r w:rsidRPr="00827EA2">
        <w:t xml:space="preserve">El sistema de control a describir aplica a todas las válvulas de seguridad del gasoducto: SDV-002, SDV-009, SDV-019. SDV-020, SDV-024 y SDV-025. En nuestro caso, nos enfocaremos en la SDV-002, donde se realizó la inspección de campo. </w:t>
      </w:r>
    </w:p>
    <w:p w14:paraId="7062F7B4" w14:textId="0483710A" w:rsidR="00601D10" w:rsidRDefault="00827EA2" w:rsidP="00601D10">
      <w:r>
        <w:t>La</w:t>
      </w:r>
      <w:r w:rsidRPr="00827EA2">
        <w:t xml:space="preserve"> válvula</w:t>
      </w:r>
      <w:r>
        <w:t xml:space="preserve"> SDV-002</w:t>
      </w:r>
      <w:r w:rsidRPr="00827EA2">
        <w:t xml:space="preserve"> permanece en posición abierta durante la operación normal del sistema, cerrándose únicamente cuando la presión de la línea cae por debajo de un </w:t>
      </w:r>
      <w:r w:rsidR="002C105C">
        <w:t>S</w:t>
      </w:r>
      <w:r w:rsidRPr="00827EA2">
        <w:t xml:space="preserve">etpoint previamente configurado, en el relevamiento se observó que el </w:t>
      </w:r>
      <w:r w:rsidR="002C105C">
        <w:t>S</w:t>
      </w:r>
      <w:r w:rsidRPr="00827EA2">
        <w:t xml:space="preserve">etpoint se encontraba en 500 PSI, </w:t>
      </w:r>
      <w:r>
        <w:t>e</w:t>
      </w:r>
      <w:r w:rsidRPr="00827EA2">
        <w:t>l cierre de la válvula se realiza de manera mecánica ya que el actuador es neumático (</w:t>
      </w:r>
      <w:r w:rsidR="00914669">
        <w:t xml:space="preserve">Ver </w:t>
      </w:r>
      <w:r w:rsidR="00914669" w:rsidRPr="00B62638">
        <w:rPr>
          <w:b/>
          <w:bCs/>
        </w:rPr>
        <w:fldChar w:fldCharType="begin"/>
      </w:r>
      <w:r w:rsidR="00914669" w:rsidRPr="00B62638">
        <w:rPr>
          <w:b/>
          <w:bCs/>
        </w:rPr>
        <w:instrText xml:space="preserve"> REF _Ref181694745 \h </w:instrText>
      </w:r>
      <w:r w:rsidR="00601D10" w:rsidRPr="00B62638">
        <w:rPr>
          <w:b/>
          <w:bCs/>
        </w:rPr>
        <w:instrText xml:space="preserve"> \* MERGEFORMAT </w:instrText>
      </w:r>
      <w:r w:rsidR="00914669" w:rsidRPr="00B62638">
        <w:rPr>
          <w:b/>
          <w:bCs/>
        </w:rPr>
      </w:r>
      <w:r w:rsidR="00914669" w:rsidRPr="00B62638">
        <w:rPr>
          <w:b/>
          <w:bCs/>
        </w:rPr>
        <w:fldChar w:fldCharType="separate"/>
      </w:r>
      <w:r w:rsidR="00B62638" w:rsidRPr="00B62638">
        <w:rPr>
          <w:b/>
          <w:bCs/>
        </w:rPr>
        <w:t>Figura 41</w:t>
      </w:r>
      <w:r w:rsidR="00914669" w:rsidRPr="00B62638">
        <w:rPr>
          <w:b/>
          <w:bCs/>
        </w:rPr>
        <w:fldChar w:fldCharType="end"/>
      </w:r>
      <w:r w:rsidRPr="00827EA2">
        <w:t>)</w:t>
      </w:r>
      <w:r>
        <w:t>.</w:t>
      </w:r>
    </w:p>
    <w:p w14:paraId="46FF2E37" w14:textId="273DAF86" w:rsidR="00914669" w:rsidRDefault="00827EA2" w:rsidP="00601D10">
      <w:pPr>
        <w:jc w:val="center"/>
      </w:pPr>
      <w:r w:rsidRPr="00827EA2">
        <w:br/>
      </w:r>
      <w:r w:rsidR="002C105C">
        <w:t xml:space="preserve"> </w:t>
      </w:r>
      <w:r w:rsidRPr="00601D10">
        <w:rPr>
          <w:noProof/>
        </w:rPr>
        <w:drawing>
          <wp:inline distT="0" distB="0" distL="0" distR="0" wp14:anchorId="77413BAD" wp14:editId="7E960A05">
            <wp:extent cx="2268117" cy="1881505"/>
            <wp:effectExtent l="0" t="0" r="0" b="4445"/>
            <wp:docPr id="475288700" name="Picture 9" descr="A red machine on a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88700" name="Picture 9" descr="A red machine on a train track&#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88022" cy="1898017"/>
                    </a:xfrm>
                    <a:prstGeom prst="rect">
                      <a:avLst/>
                    </a:prstGeom>
                    <a:noFill/>
                    <a:ln>
                      <a:noFill/>
                    </a:ln>
                  </pic:spPr>
                </pic:pic>
              </a:graphicData>
            </a:graphic>
          </wp:inline>
        </w:drawing>
      </w:r>
    </w:p>
    <w:p w14:paraId="3F179BBA" w14:textId="5C55DE23" w:rsidR="00827EA2" w:rsidRPr="00914669" w:rsidRDefault="00914669" w:rsidP="00914669">
      <w:pPr>
        <w:pStyle w:val="Descripcin"/>
        <w:jc w:val="center"/>
        <w:rPr>
          <w:b/>
          <w:bCs/>
          <w:i w:val="0"/>
          <w:iCs w:val="0"/>
          <w:color w:val="auto"/>
          <w:lang w:val="pt-BR"/>
        </w:rPr>
      </w:pPr>
      <w:bookmarkStart w:id="154" w:name="_Ref181694745"/>
      <w:r w:rsidRPr="00914669">
        <w:rPr>
          <w:b/>
          <w:bCs/>
          <w:i w:val="0"/>
          <w:iCs w:val="0"/>
          <w:color w:val="auto"/>
          <w:lang w:val="pt-BR"/>
        </w:rPr>
        <w:t xml:space="preserve">Figura </w:t>
      </w:r>
      <w:r w:rsidRPr="00914669">
        <w:rPr>
          <w:b/>
          <w:bCs/>
          <w:i w:val="0"/>
          <w:iCs w:val="0"/>
          <w:color w:val="auto"/>
        </w:rPr>
        <w:fldChar w:fldCharType="begin"/>
      </w:r>
      <w:r w:rsidRPr="00914669">
        <w:rPr>
          <w:b/>
          <w:bCs/>
          <w:i w:val="0"/>
          <w:iCs w:val="0"/>
          <w:color w:val="auto"/>
          <w:lang w:val="pt-BR"/>
        </w:rPr>
        <w:instrText xml:space="preserve"> SEQ Figura \* ARABIC </w:instrText>
      </w:r>
      <w:r w:rsidRPr="00914669">
        <w:rPr>
          <w:b/>
          <w:bCs/>
          <w:i w:val="0"/>
          <w:iCs w:val="0"/>
          <w:color w:val="auto"/>
        </w:rPr>
        <w:fldChar w:fldCharType="separate"/>
      </w:r>
      <w:r>
        <w:rPr>
          <w:b/>
          <w:bCs/>
          <w:i w:val="0"/>
          <w:iCs w:val="0"/>
          <w:noProof/>
          <w:color w:val="auto"/>
          <w:lang w:val="pt-BR"/>
        </w:rPr>
        <w:t>41</w:t>
      </w:r>
      <w:r w:rsidRPr="00914669">
        <w:rPr>
          <w:b/>
          <w:bCs/>
          <w:i w:val="0"/>
          <w:iCs w:val="0"/>
          <w:color w:val="auto"/>
        </w:rPr>
        <w:fldChar w:fldCharType="end"/>
      </w:r>
      <w:bookmarkEnd w:id="154"/>
      <w:r w:rsidRPr="00914669">
        <w:rPr>
          <w:b/>
          <w:bCs/>
          <w:i w:val="0"/>
          <w:iCs w:val="0"/>
          <w:color w:val="auto"/>
          <w:lang w:val="pt-BR"/>
        </w:rPr>
        <w:t xml:space="preserve">. </w:t>
      </w:r>
      <w:r w:rsidR="00827EA2" w:rsidRPr="00914669">
        <w:rPr>
          <w:i w:val="0"/>
          <w:iCs w:val="0"/>
          <w:color w:val="auto"/>
          <w:lang w:val="pt-BR"/>
        </w:rPr>
        <w:t>Actuador neumático de Válvula SDV-002.</w:t>
      </w:r>
    </w:p>
    <w:p w14:paraId="07BE0484" w14:textId="77777777" w:rsidR="00827EA2" w:rsidRPr="00827EA2" w:rsidRDefault="00827EA2" w:rsidP="002C105C">
      <w:r w:rsidRPr="00827EA2">
        <w:lastRenderedPageBreak/>
        <w:t>Asimismo, la válvula cuenta con un PLC que recopila y gestiona las señales, estableciendo comunicación periódicamente con el PLC Gateway de Santa Cruz para facilitar el monitoreo continuo de su estado.</w:t>
      </w:r>
    </w:p>
    <w:p w14:paraId="2280231C" w14:textId="1F6AA1E6" w:rsidR="00827EA2" w:rsidRPr="00827EA2" w:rsidRDefault="00827EA2" w:rsidP="00827EA2">
      <w:pPr>
        <w:pStyle w:val="Ttulo2"/>
      </w:pPr>
      <w:bookmarkStart w:id="155" w:name="_Toc181698251"/>
      <w:r w:rsidRPr="00CB516E">
        <w:t xml:space="preserve">SISTEMA DE CONTROL – PLC </w:t>
      </w:r>
      <w:r>
        <w:t>SDV-002</w:t>
      </w:r>
      <w:r w:rsidRPr="00CB516E">
        <w:t>.</w:t>
      </w:r>
      <w:bookmarkEnd w:id="155"/>
    </w:p>
    <w:p w14:paraId="0EE09D0D" w14:textId="59F5BEEF" w:rsidR="003D3182" w:rsidRPr="00827EA2" w:rsidRDefault="00827EA2" w:rsidP="003D3182">
      <w:r w:rsidRPr="00827EA2">
        <w:t xml:space="preserve">El PLC encargado de monitorear la válvula SDV-002 es un Allen Bradley modelo </w:t>
      </w:r>
      <w:r w:rsidRPr="00827EA2">
        <w:rPr>
          <w:b/>
          <w:bCs/>
        </w:rPr>
        <w:t xml:space="preserve">CompactLogix 1769-L33ER, </w:t>
      </w:r>
      <w:r w:rsidRPr="00827EA2">
        <w:t>con la revisión 20.012. Este controlador cuenta con un módulo de entradas y salidas digitales y un módulo de entradas analógicas. A continuación, se presenta una tabla con la información detallada del PLC y sus módulos E/S: </w:t>
      </w:r>
    </w:p>
    <w:tbl>
      <w:tblPr>
        <w:tblW w:w="8840" w:type="dxa"/>
        <w:jc w:val="center"/>
        <w:tblLook w:val="04A0" w:firstRow="1" w:lastRow="0" w:firstColumn="1" w:lastColumn="0" w:noHBand="0" w:noVBand="1"/>
      </w:tblPr>
      <w:tblGrid>
        <w:gridCol w:w="3820"/>
        <w:gridCol w:w="580"/>
        <w:gridCol w:w="1660"/>
        <w:gridCol w:w="1660"/>
        <w:gridCol w:w="1120"/>
      </w:tblGrid>
      <w:tr w:rsidR="003D3182" w:rsidRPr="003D3182" w14:paraId="7A17E145" w14:textId="77777777" w:rsidTr="003D3182">
        <w:trPr>
          <w:trHeight w:val="300"/>
          <w:jc w:val="center"/>
        </w:trPr>
        <w:tc>
          <w:tcPr>
            <w:tcW w:w="8840" w:type="dxa"/>
            <w:gridSpan w:val="5"/>
            <w:tcBorders>
              <w:top w:val="single" w:sz="4" w:space="0" w:color="auto"/>
              <w:left w:val="single" w:sz="4" w:space="0" w:color="auto"/>
              <w:bottom w:val="single" w:sz="4" w:space="0" w:color="auto"/>
              <w:right w:val="single" w:sz="4" w:space="0" w:color="auto"/>
            </w:tcBorders>
            <w:shd w:val="clear" w:color="000000" w:fill="D0D0D0"/>
            <w:vAlign w:val="center"/>
            <w:hideMark/>
          </w:tcPr>
          <w:p w14:paraId="2BEB39DF"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BUS PLC CompactLogix</w:t>
            </w:r>
          </w:p>
        </w:tc>
      </w:tr>
      <w:tr w:rsidR="003D3182" w:rsidRPr="003D3182" w14:paraId="5C2E53E1" w14:textId="77777777" w:rsidTr="003D3182">
        <w:trPr>
          <w:trHeight w:val="300"/>
          <w:jc w:val="center"/>
        </w:trPr>
        <w:tc>
          <w:tcPr>
            <w:tcW w:w="3820" w:type="dxa"/>
            <w:tcBorders>
              <w:top w:val="nil"/>
              <w:left w:val="single" w:sz="4" w:space="0" w:color="auto"/>
              <w:bottom w:val="single" w:sz="4" w:space="0" w:color="auto"/>
              <w:right w:val="single" w:sz="4" w:space="0" w:color="auto"/>
            </w:tcBorders>
            <w:shd w:val="clear" w:color="000000" w:fill="D0D0D0"/>
            <w:vAlign w:val="center"/>
            <w:hideMark/>
          </w:tcPr>
          <w:p w14:paraId="012A1C4A"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Imagen</w:t>
            </w:r>
          </w:p>
        </w:tc>
        <w:tc>
          <w:tcPr>
            <w:tcW w:w="580" w:type="dxa"/>
            <w:tcBorders>
              <w:top w:val="nil"/>
              <w:left w:val="nil"/>
              <w:bottom w:val="single" w:sz="4" w:space="0" w:color="auto"/>
              <w:right w:val="single" w:sz="4" w:space="0" w:color="auto"/>
            </w:tcBorders>
            <w:shd w:val="clear" w:color="000000" w:fill="D0D0D0"/>
            <w:vAlign w:val="center"/>
            <w:hideMark/>
          </w:tcPr>
          <w:p w14:paraId="478BFF0D"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Slot</w:t>
            </w:r>
          </w:p>
        </w:tc>
        <w:tc>
          <w:tcPr>
            <w:tcW w:w="1660" w:type="dxa"/>
            <w:tcBorders>
              <w:top w:val="nil"/>
              <w:left w:val="nil"/>
              <w:bottom w:val="single" w:sz="4" w:space="0" w:color="auto"/>
              <w:right w:val="single" w:sz="4" w:space="0" w:color="auto"/>
            </w:tcBorders>
            <w:shd w:val="clear" w:color="000000" w:fill="D0D0D0"/>
            <w:vAlign w:val="center"/>
            <w:hideMark/>
          </w:tcPr>
          <w:p w14:paraId="60C46A17"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Vendor</w:t>
            </w:r>
          </w:p>
        </w:tc>
        <w:tc>
          <w:tcPr>
            <w:tcW w:w="1660" w:type="dxa"/>
            <w:tcBorders>
              <w:top w:val="nil"/>
              <w:left w:val="nil"/>
              <w:bottom w:val="single" w:sz="4" w:space="0" w:color="auto"/>
              <w:right w:val="single" w:sz="4" w:space="0" w:color="auto"/>
            </w:tcBorders>
            <w:shd w:val="clear" w:color="000000" w:fill="D0D0D0"/>
            <w:vAlign w:val="center"/>
            <w:hideMark/>
          </w:tcPr>
          <w:p w14:paraId="6A26EDE3"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Modelo</w:t>
            </w:r>
          </w:p>
        </w:tc>
        <w:tc>
          <w:tcPr>
            <w:tcW w:w="1120" w:type="dxa"/>
            <w:tcBorders>
              <w:top w:val="nil"/>
              <w:left w:val="nil"/>
              <w:bottom w:val="single" w:sz="4" w:space="0" w:color="auto"/>
              <w:right w:val="single" w:sz="4" w:space="0" w:color="auto"/>
            </w:tcBorders>
            <w:shd w:val="clear" w:color="000000" w:fill="D0D0D0"/>
            <w:vAlign w:val="center"/>
            <w:hideMark/>
          </w:tcPr>
          <w:p w14:paraId="72810F21" w14:textId="77777777" w:rsidR="003D3182" w:rsidRPr="003D3182" w:rsidRDefault="003D3182" w:rsidP="003D3182">
            <w:pPr>
              <w:spacing w:after="0" w:line="240" w:lineRule="auto"/>
              <w:ind w:left="0" w:right="0"/>
              <w:jc w:val="center"/>
              <w:rPr>
                <w:rFonts w:cs="Arial"/>
                <w:b/>
                <w:bCs/>
                <w:color w:val="000000"/>
                <w:sz w:val="18"/>
                <w:szCs w:val="18"/>
                <w:lang w:val="en-US" w:eastAsia="en-US"/>
              </w:rPr>
            </w:pPr>
            <w:r w:rsidRPr="003D3182">
              <w:rPr>
                <w:rFonts w:cs="Arial"/>
                <w:b/>
                <w:bCs/>
                <w:color w:val="000000"/>
                <w:sz w:val="18"/>
                <w:szCs w:val="18"/>
                <w:lang w:val="en-US" w:eastAsia="en-US"/>
              </w:rPr>
              <w:t>Revisión</w:t>
            </w:r>
          </w:p>
        </w:tc>
      </w:tr>
      <w:tr w:rsidR="003D3182" w:rsidRPr="003D3182" w14:paraId="73E6F6C1" w14:textId="77777777" w:rsidTr="003D3182">
        <w:trPr>
          <w:trHeight w:val="402"/>
          <w:jc w:val="center"/>
        </w:trPr>
        <w:tc>
          <w:tcPr>
            <w:tcW w:w="3820" w:type="dxa"/>
            <w:vMerge w:val="restart"/>
            <w:tcBorders>
              <w:top w:val="nil"/>
              <w:left w:val="single" w:sz="4" w:space="0" w:color="auto"/>
              <w:bottom w:val="single" w:sz="4" w:space="0" w:color="auto"/>
              <w:right w:val="single" w:sz="4" w:space="0" w:color="auto"/>
            </w:tcBorders>
            <w:shd w:val="clear" w:color="auto" w:fill="auto"/>
            <w:vAlign w:val="center"/>
            <w:hideMark/>
          </w:tcPr>
          <w:p w14:paraId="7854D858" w14:textId="7B37FEE0"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 </w:t>
            </w:r>
            <w:r w:rsidRPr="00827EA2">
              <w:rPr>
                <w:noProof/>
                <w:lang w:val="en-US"/>
              </w:rPr>
              <w:drawing>
                <wp:inline distT="0" distB="0" distL="0" distR="0" wp14:anchorId="2E39CCDD" wp14:editId="1CCCF9C0">
                  <wp:extent cx="1190625" cy="685989"/>
                  <wp:effectExtent l="0" t="0" r="3175" b="0"/>
                  <wp:docPr id="347412503" name="Picture 8"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12503" name="Picture 8" descr="A close-up of a machine&#10;&#10;Description automatically generated"/>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a:stretch/>
                        </pic:blipFill>
                        <pic:spPr bwMode="auto">
                          <a:xfrm>
                            <a:off x="0" y="0"/>
                            <a:ext cx="1190625" cy="6859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 w:type="dxa"/>
            <w:tcBorders>
              <w:top w:val="nil"/>
              <w:left w:val="nil"/>
              <w:bottom w:val="single" w:sz="4" w:space="0" w:color="auto"/>
              <w:right w:val="single" w:sz="4" w:space="0" w:color="auto"/>
            </w:tcBorders>
            <w:shd w:val="clear" w:color="auto" w:fill="auto"/>
            <w:vAlign w:val="center"/>
            <w:hideMark/>
          </w:tcPr>
          <w:p w14:paraId="69FCA09A"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0</w:t>
            </w:r>
          </w:p>
        </w:tc>
        <w:tc>
          <w:tcPr>
            <w:tcW w:w="1660" w:type="dxa"/>
            <w:tcBorders>
              <w:top w:val="nil"/>
              <w:left w:val="nil"/>
              <w:bottom w:val="single" w:sz="4" w:space="0" w:color="auto"/>
              <w:right w:val="single" w:sz="4" w:space="0" w:color="auto"/>
            </w:tcBorders>
            <w:shd w:val="clear" w:color="auto" w:fill="auto"/>
            <w:vAlign w:val="center"/>
            <w:hideMark/>
          </w:tcPr>
          <w:p w14:paraId="1BAA1EDF"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686F0C34"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1769-L33ER/A</w:t>
            </w:r>
          </w:p>
        </w:tc>
        <w:tc>
          <w:tcPr>
            <w:tcW w:w="1120" w:type="dxa"/>
            <w:tcBorders>
              <w:top w:val="nil"/>
              <w:left w:val="nil"/>
              <w:bottom w:val="single" w:sz="4" w:space="0" w:color="auto"/>
              <w:right w:val="single" w:sz="4" w:space="0" w:color="auto"/>
            </w:tcBorders>
            <w:shd w:val="clear" w:color="auto" w:fill="auto"/>
            <w:vAlign w:val="center"/>
            <w:hideMark/>
          </w:tcPr>
          <w:p w14:paraId="073413C4"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20.012</w:t>
            </w:r>
          </w:p>
        </w:tc>
      </w:tr>
      <w:tr w:rsidR="003D3182" w:rsidRPr="003D3182" w14:paraId="516E6B9A" w14:textId="77777777" w:rsidTr="003D3182">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7E953EEC" w14:textId="77777777" w:rsidR="003D3182" w:rsidRPr="003D3182" w:rsidRDefault="003D3182" w:rsidP="003D3182">
            <w:pPr>
              <w:spacing w:after="0" w:line="240" w:lineRule="auto"/>
              <w:ind w:left="0" w:right="0"/>
              <w:jc w:val="left"/>
              <w:rPr>
                <w:rFonts w:cs="Arial"/>
                <w:color w:val="000000"/>
                <w:sz w:val="18"/>
                <w:szCs w:val="18"/>
                <w:lang w:val="en-US" w:eastAsia="en-US"/>
              </w:rPr>
            </w:pPr>
          </w:p>
        </w:tc>
        <w:tc>
          <w:tcPr>
            <w:tcW w:w="580" w:type="dxa"/>
            <w:tcBorders>
              <w:top w:val="nil"/>
              <w:left w:val="nil"/>
              <w:bottom w:val="single" w:sz="4" w:space="0" w:color="auto"/>
              <w:right w:val="single" w:sz="4" w:space="0" w:color="auto"/>
            </w:tcBorders>
            <w:shd w:val="clear" w:color="auto" w:fill="auto"/>
            <w:vAlign w:val="center"/>
            <w:hideMark/>
          </w:tcPr>
          <w:p w14:paraId="3E9BEAD5"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1</w:t>
            </w:r>
          </w:p>
        </w:tc>
        <w:tc>
          <w:tcPr>
            <w:tcW w:w="1660" w:type="dxa"/>
            <w:tcBorders>
              <w:top w:val="nil"/>
              <w:left w:val="nil"/>
              <w:bottom w:val="single" w:sz="4" w:space="0" w:color="auto"/>
              <w:right w:val="single" w:sz="4" w:space="0" w:color="auto"/>
            </w:tcBorders>
            <w:shd w:val="clear" w:color="auto" w:fill="auto"/>
            <w:vAlign w:val="center"/>
            <w:hideMark/>
          </w:tcPr>
          <w:p w14:paraId="7E8CB408"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76E3A21F"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1769-IQ6XOW4/B</w:t>
            </w:r>
          </w:p>
        </w:tc>
        <w:tc>
          <w:tcPr>
            <w:tcW w:w="1120" w:type="dxa"/>
            <w:tcBorders>
              <w:top w:val="nil"/>
              <w:left w:val="nil"/>
              <w:bottom w:val="single" w:sz="4" w:space="0" w:color="auto"/>
              <w:right w:val="single" w:sz="4" w:space="0" w:color="auto"/>
            </w:tcBorders>
            <w:shd w:val="clear" w:color="auto" w:fill="auto"/>
            <w:vAlign w:val="center"/>
            <w:hideMark/>
          </w:tcPr>
          <w:p w14:paraId="15CF6BFC"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3.001</w:t>
            </w:r>
          </w:p>
        </w:tc>
      </w:tr>
      <w:tr w:rsidR="003D3182" w:rsidRPr="003D3182" w14:paraId="35F47B51" w14:textId="77777777" w:rsidTr="003D3182">
        <w:trPr>
          <w:trHeight w:val="402"/>
          <w:jc w:val="center"/>
        </w:trPr>
        <w:tc>
          <w:tcPr>
            <w:tcW w:w="3820" w:type="dxa"/>
            <w:vMerge/>
            <w:tcBorders>
              <w:top w:val="nil"/>
              <w:left w:val="single" w:sz="4" w:space="0" w:color="auto"/>
              <w:bottom w:val="single" w:sz="4" w:space="0" w:color="auto"/>
              <w:right w:val="single" w:sz="4" w:space="0" w:color="auto"/>
            </w:tcBorders>
            <w:vAlign w:val="center"/>
            <w:hideMark/>
          </w:tcPr>
          <w:p w14:paraId="1422D09C" w14:textId="77777777" w:rsidR="003D3182" w:rsidRPr="003D3182" w:rsidRDefault="003D3182" w:rsidP="003D3182">
            <w:pPr>
              <w:spacing w:after="0" w:line="240" w:lineRule="auto"/>
              <w:ind w:left="0" w:right="0"/>
              <w:jc w:val="left"/>
              <w:rPr>
                <w:rFonts w:cs="Arial"/>
                <w:color w:val="000000"/>
                <w:sz w:val="18"/>
                <w:szCs w:val="18"/>
                <w:lang w:val="en-US" w:eastAsia="en-US"/>
              </w:rPr>
            </w:pPr>
          </w:p>
        </w:tc>
        <w:tc>
          <w:tcPr>
            <w:tcW w:w="580" w:type="dxa"/>
            <w:tcBorders>
              <w:top w:val="nil"/>
              <w:left w:val="nil"/>
              <w:bottom w:val="single" w:sz="4" w:space="0" w:color="auto"/>
              <w:right w:val="single" w:sz="4" w:space="0" w:color="auto"/>
            </w:tcBorders>
            <w:shd w:val="clear" w:color="auto" w:fill="auto"/>
            <w:vAlign w:val="center"/>
            <w:hideMark/>
          </w:tcPr>
          <w:p w14:paraId="16A9A619"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2</w:t>
            </w:r>
          </w:p>
        </w:tc>
        <w:tc>
          <w:tcPr>
            <w:tcW w:w="1660" w:type="dxa"/>
            <w:tcBorders>
              <w:top w:val="nil"/>
              <w:left w:val="nil"/>
              <w:bottom w:val="single" w:sz="4" w:space="0" w:color="auto"/>
              <w:right w:val="single" w:sz="4" w:space="0" w:color="auto"/>
            </w:tcBorders>
            <w:shd w:val="clear" w:color="auto" w:fill="auto"/>
            <w:vAlign w:val="center"/>
            <w:hideMark/>
          </w:tcPr>
          <w:p w14:paraId="0555D41E"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Allen Bradley</w:t>
            </w:r>
          </w:p>
        </w:tc>
        <w:tc>
          <w:tcPr>
            <w:tcW w:w="1660" w:type="dxa"/>
            <w:tcBorders>
              <w:top w:val="nil"/>
              <w:left w:val="nil"/>
              <w:bottom w:val="single" w:sz="4" w:space="0" w:color="auto"/>
              <w:right w:val="single" w:sz="4" w:space="0" w:color="auto"/>
            </w:tcBorders>
            <w:shd w:val="clear" w:color="auto" w:fill="auto"/>
            <w:vAlign w:val="center"/>
            <w:hideMark/>
          </w:tcPr>
          <w:p w14:paraId="48B73DDE"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1769-IF4/B</w:t>
            </w:r>
          </w:p>
        </w:tc>
        <w:tc>
          <w:tcPr>
            <w:tcW w:w="1120" w:type="dxa"/>
            <w:tcBorders>
              <w:top w:val="nil"/>
              <w:left w:val="nil"/>
              <w:bottom w:val="single" w:sz="4" w:space="0" w:color="auto"/>
              <w:right w:val="single" w:sz="4" w:space="0" w:color="auto"/>
            </w:tcBorders>
            <w:shd w:val="clear" w:color="auto" w:fill="auto"/>
            <w:vAlign w:val="center"/>
            <w:hideMark/>
          </w:tcPr>
          <w:p w14:paraId="38CD459D" w14:textId="77777777" w:rsidR="003D3182" w:rsidRPr="003D3182" w:rsidRDefault="003D3182" w:rsidP="003D3182">
            <w:pPr>
              <w:spacing w:after="0" w:line="240" w:lineRule="auto"/>
              <w:ind w:left="0" w:right="0"/>
              <w:jc w:val="center"/>
              <w:rPr>
                <w:rFonts w:cs="Arial"/>
                <w:color w:val="000000"/>
                <w:sz w:val="18"/>
                <w:szCs w:val="18"/>
                <w:lang w:val="en-US" w:eastAsia="en-US"/>
              </w:rPr>
            </w:pPr>
            <w:r w:rsidRPr="003D3182">
              <w:rPr>
                <w:rFonts w:cs="Arial"/>
                <w:color w:val="000000"/>
                <w:sz w:val="18"/>
                <w:szCs w:val="18"/>
                <w:lang w:val="en-US" w:eastAsia="en-US"/>
              </w:rPr>
              <w:t>3.002</w:t>
            </w:r>
          </w:p>
        </w:tc>
      </w:tr>
    </w:tbl>
    <w:p w14:paraId="075AF97C" w14:textId="77777777" w:rsidR="00827EA2" w:rsidRPr="00827EA2" w:rsidRDefault="00827EA2" w:rsidP="003D3182">
      <w:pPr>
        <w:ind w:left="0"/>
        <w:rPr>
          <w:lang w:val="en-US"/>
        </w:rPr>
      </w:pPr>
    </w:p>
    <w:p w14:paraId="5AA441E7" w14:textId="0DBCA82F" w:rsidR="00827EA2" w:rsidRPr="00827EA2" w:rsidRDefault="00827EA2" w:rsidP="00827EA2">
      <w:r w:rsidRPr="00827EA2">
        <w:t>El software utilizado para revisar las lógicas del PLC es RSLogix 5000, en su versión 20.05. El programa del PLC correspondiente a la válvula SDV-002 cuenta con una tarea principal que se ejecuta de manera continua. Esta tarea incluye las rutinas de mapeo de señales y el envío de datos al Gateway mediante comunicación Ethernet.</w:t>
      </w:r>
    </w:p>
    <w:p w14:paraId="531A951D" w14:textId="062746CE" w:rsidR="00827EA2" w:rsidRDefault="00827EA2" w:rsidP="00827EA2">
      <w:r w:rsidRPr="00827EA2">
        <w:t>Entre las señales monitoreadas por el PLC de la válvula se encuentran el transmisor de presión de línea y los estados de los finales de carrera de la válvula </w:t>
      </w:r>
    </w:p>
    <w:p w14:paraId="63EE537E" w14:textId="1875E4B5" w:rsidR="00827EA2" w:rsidRDefault="00827EA2" w:rsidP="00827EA2">
      <w:r w:rsidRPr="00827EA2">
        <w:t>La memoria total de E/S utilizada en el programa del PLC es de 0.16% y las lógicas del programa ocupan 4.07% de la capacidad total de memoria de datos y lógicas del procesador, como se muestra</w:t>
      </w:r>
      <w:r w:rsidR="00914669">
        <w:t xml:space="preserve"> en la</w:t>
      </w:r>
      <w:r w:rsidRPr="00827EA2">
        <w:t xml:space="preserve"> </w:t>
      </w:r>
      <w:r w:rsidR="00914669">
        <w:fldChar w:fldCharType="begin"/>
      </w:r>
      <w:r w:rsidR="00914669">
        <w:instrText xml:space="preserve"> REF _Ref181694868 \h </w:instrText>
      </w:r>
      <w:r w:rsidR="00914669">
        <w:fldChar w:fldCharType="separate"/>
      </w:r>
      <w:r w:rsidR="00914669" w:rsidRPr="00914669">
        <w:rPr>
          <w:b/>
          <w:bCs/>
          <w:i/>
          <w:iCs/>
        </w:rPr>
        <w:t xml:space="preserve">Figura </w:t>
      </w:r>
      <w:r w:rsidR="00914669" w:rsidRPr="00914669">
        <w:rPr>
          <w:b/>
          <w:bCs/>
          <w:i/>
          <w:iCs/>
          <w:noProof/>
        </w:rPr>
        <w:t>42</w:t>
      </w:r>
      <w:r w:rsidR="00914669">
        <w:fldChar w:fldCharType="end"/>
      </w:r>
      <w:r w:rsidR="00914669">
        <w:t xml:space="preserve"> </w:t>
      </w:r>
      <w:r w:rsidRPr="00827EA2">
        <w:t>a continuación.</w:t>
      </w:r>
    </w:p>
    <w:p w14:paraId="0A30A13F" w14:textId="7CAA2AED" w:rsidR="00914669" w:rsidRDefault="00827EA2" w:rsidP="00914669">
      <w:pPr>
        <w:keepNext/>
        <w:jc w:val="center"/>
      </w:pPr>
      <w:r w:rsidRPr="00827EA2">
        <w:br/>
      </w:r>
      <w:r>
        <w:t xml:space="preserve"> </w:t>
      </w:r>
      <w:r w:rsidRPr="00827EA2">
        <w:rPr>
          <w:noProof/>
          <w:lang w:val="en-US"/>
        </w:rPr>
        <w:drawing>
          <wp:inline distT="0" distB="0" distL="0" distR="0" wp14:anchorId="0C8F2E46" wp14:editId="35E4924A">
            <wp:extent cx="4596026" cy="3057525"/>
            <wp:effectExtent l="0" t="0" r="0" b="0"/>
            <wp:docPr id="46903912"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03912" name="Picture 7" descr="A screenshot of a computer&#10;&#10;Description automatically generated"/>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a:stretch/>
                  </pic:blipFill>
                  <pic:spPr bwMode="auto">
                    <a:xfrm>
                      <a:off x="0" y="0"/>
                      <a:ext cx="4631856" cy="3081361"/>
                    </a:xfrm>
                    <a:prstGeom prst="rect">
                      <a:avLst/>
                    </a:prstGeom>
                    <a:noFill/>
                    <a:ln>
                      <a:noFill/>
                    </a:ln>
                    <a:extLst>
                      <a:ext uri="{53640926-AAD7-44D8-BBD7-CCE9431645EC}">
                        <a14:shadowObscured xmlns:a14="http://schemas.microsoft.com/office/drawing/2010/main"/>
                      </a:ext>
                    </a:extLst>
                  </pic:spPr>
                </pic:pic>
              </a:graphicData>
            </a:graphic>
          </wp:inline>
        </w:drawing>
      </w:r>
    </w:p>
    <w:p w14:paraId="03A85941" w14:textId="1D46646A" w:rsidR="00827EA2" w:rsidRPr="00914669" w:rsidRDefault="00914669" w:rsidP="00914669">
      <w:pPr>
        <w:pStyle w:val="Descripcin"/>
        <w:jc w:val="center"/>
        <w:rPr>
          <w:b/>
          <w:bCs/>
          <w:i w:val="0"/>
          <w:iCs w:val="0"/>
          <w:color w:val="auto"/>
        </w:rPr>
      </w:pPr>
      <w:bookmarkStart w:id="156" w:name="_Ref181694868"/>
      <w:r w:rsidRPr="00914669">
        <w:rPr>
          <w:b/>
          <w:bCs/>
          <w:i w:val="0"/>
          <w:iCs w:val="0"/>
          <w:color w:val="auto"/>
        </w:rPr>
        <w:t xml:space="preserve">Figura </w:t>
      </w:r>
      <w:r w:rsidRPr="00914669">
        <w:rPr>
          <w:b/>
          <w:bCs/>
          <w:i w:val="0"/>
          <w:iCs w:val="0"/>
          <w:color w:val="auto"/>
        </w:rPr>
        <w:fldChar w:fldCharType="begin"/>
      </w:r>
      <w:r w:rsidRPr="00914669">
        <w:rPr>
          <w:b/>
          <w:bCs/>
          <w:i w:val="0"/>
          <w:iCs w:val="0"/>
          <w:color w:val="auto"/>
        </w:rPr>
        <w:instrText xml:space="preserve"> SEQ Figura \* ARABIC </w:instrText>
      </w:r>
      <w:r w:rsidRPr="00914669">
        <w:rPr>
          <w:b/>
          <w:bCs/>
          <w:i w:val="0"/>
          <w:iCs w:val="0"/>
          <w:color w:val="auto"/>
        </w:rPr>
        <w:fldChar w:fldCharType="separate"/>
      </w:r>
      <w:r>
        <w:rPr>
          <w:b/>
          <w:bCs/>
          <w:i w:val="0"/>
          <w:iCs w:val="0"/>
          <w:noProof/>
          <w:color w:val="auto"/>
        </w:rPr>
        <w:t>42</w:t>
      </w:r>
      <w:r w:rsidRPr="00914669">
        <w:rPr>
          <w:b/>
          <w:bCs/>
          <w:i w:val="0"/>
          <w:iCs w:val="0"/>
          <w:color w:val="auto"/>
        </w:rPr>
        <w:fldChar w:fldCharType="end"/>
      </w:r>
      <w:bookmarkEnd w:id="156"/>
      <w:r w:rsidRPr="00914669">
        <w:rPr>
          <w:b/>
          <w:bCs/>
          <w:i w:val="0"/>
          <w:iCs w:val="0"/>
          <w:color w:val="auto"/>
        </w:rPr>
        <w:t xml:space="preserve">. </w:t>
      </w:r>
      <w:r w:rsidR="00827EA2" w:rsidRPr="00914669">
        <w:rPr>
          <w:i w:val="0"/>
          <w:iCs w:val="0"/>
          <w:color w:val="auto"/>
        </w:rPr>
        <w:t>Cantidad de Memoria del PLC SDV-002.</w:t>
      </w:r>
    </w:p>
    <w:p w14:paraId="54033301" w14:textId="4041FB31" w:rsidR="00827EA2" w:rsidRPr="00827EA2" w:rsidRDefault="00827EA2" w:rsidP="00827EA2">
      <w:pPr>
        <w:pStyle w:val="Ttulo3"/>
      </w:pPr>
      <w:bookmarkStart w:id="157" w:name="_Toc181698252"/>
      <w:r w:rsidRPr="00CB516E">
        <w:lastRenderedPageBreak/>
        <w:t xml:space="preserve">COMUNICACION – PLC </w:t>
      </w:r>
      <w:r>
        <w:t>SDV-002</w:t>
      </w:r>
      <w:r w:rsidRPr="00CB516E">
        <w:t>.</w:t>
      </w:r>
      <w:bookmarkEnd w:id="157"/>
    </w:p>
    <w:p w14:paraId="3F2B0E37" w14:textId="2BD3EFFB" w:rsidR="00827EA2" w:rsidRPr="00827EA2" w:rsidRDefault="00827EA2" w:rsidP="00827EA2">
      <w:r w:rsidRPr="00827EA2">
        <w:t>El PLC dispone de 2 puertos RJ45 para comunicación Ethernet, ambos utilizan la misma dirección IP, uno de los puertos se utiliza para el acceso local al PLC, mientras que el otro está destinado al envío de datos a través del sistema BGAN. A continuación, se muestra un diagrama esquemático que ilustra la arquitectura del sistema de control de la válvula SDV-002</w:t>
      </w:r>
      <w:r w:rsidR="00914669">
        <w:t xml:space="preserve"> (Ver </w:t>
      </w:r>
      <w:r w:rsidR="00914669">
        <w:fldChar w:fldCharType="begin"/>
      </w:r>
      <w:r w:rsidR="00914669">
        <w:instrText xml:space="preserve"> REF _Ref181694918 \h </w:instrText>
      </w:r>
      <w:r w:rsidR="00914669">
        <w:fldChar w:fldCharType="separate"/>
      </w:r>
      <w:r w:rsidR="00914669" w:rsidRPr="00914669">
        <w:rPr>
          <w:b/>
          <w:bCs/>
          <w:i/>
          <w:iCs/>
        </w:rPr>
        <w:t xml:space="preserve">Figura </w:t>
      </w:r>
      <w:r w:rsidR="00914669" w:rsidRPr="00914669">
        <w:rPr>
          <w:b/>
          <w:bCs/>
          <w:i/>
          <w:iCs/>
          <w:noProof/>
        </w:rPr>
        <w:t>43</w:t>
      </w:r>
      <w:r w:rsidR="00914669">
        <w:fldChar w:fldCharType="end"/>
      </w:r>
      <w:r w:rsidR="00914669">
        <w:t>).</w:t>
      </w:r>
    </w:p>
    <w:p w14:paraId="4E68791E" w14:textId="37128CEC" w:rsidR="00914669" w:rsidRDefault="00827EA2" w:rsidP="00914669">
      <w:pPr>
        <w:keepNext/>
        <w:jc w:val="center"/>
      </w:pPr>
      <w:r w:rsidRPr="00827EA2">
        <w:rPr>
          <w:noProof/>
          <w:lang w:val="en-US"/>
        </w:rPr>
        <w:drawing>
          <wp:inline distT="0" distB="0" distL="0" distR="0" wp14:anchorId="6BEEDF56" wp14:editId="5DB50FAD">
            <wp:extent cx="3801490" cy="2152650"/>
            <wp:effectExtent l="0" t="0" r="8890" b="0"/>
            <wp:docPr id="889304573" name="Picture 6" descr="A diagram of a local electrical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304573" name="Picture 6" descr="A diagram of a local electrical system&#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819969" cy="2163114"/>
                    </a:xfrm>
                    <a:prstGeom prst="rect">
                      <a:avLst/>
                    </a:prstGeom>
                    <a:noFill/>
                    <a:ln>
                      <a:noFill/>
                    </a:ln>
                  </pic:spPr>
                </pic:pic>
              </a:graphicData>
            </a:graphic>
          </wp:inline>
        </w:drawing>
      </w:r>
    </w:p>
    <w:p w14:paraId="4F158079" w14:textId="4F0E674B" w:rsidR="00827EA2" w:rsidRPr="00914669" w:rsidRDefault="00914669" w:rsidP="00914669">
      <w:pPr>
        <w:pStyle w:val="Descripcin"/>
        <w:jc w:val="center"/>
        <w:rPr>
          <w:b/>
          <w:bCs/>
          <w:i w:val="0"/>
          <w:iCs w:val="0"/>
          <w:color w:val="auto"/>
        </w:rPr>
      </w:pPr>
      <w:bookmarkStart w:id="158" w:name="_Ref181694918"/>
      <w:r w:rsidRPr="00914669">
        <w:rPr>
          <w:b/>
          <w:bCs/>
          <w:i w:val="0"/>
          <w:iCs w:val="0"/>
          <w:color w:val="auto"/>
        </w:rPr>
        <w:t xml:space="preserve">Figura </w:t>
      </w:r>
      <w:r w:rsidRPr="00914669">
        <w:rPr>
          <w:b/>
          <w:bCs/>
          <w:i w:val="0"/>
          <w:iCs w:val="0"/>
          <w:color w:val="auto"/>
        </w:rPr>
        <w:fldChar w:fldCharType="begin"/>
      </w:r>
      <w:r w:rsidRPr="00914669">
        <w:rPr>
          <w:b/>
          <w:bCs/>
          <w:i w:val="0"/>
          <w:iCs w:val="0"/>
          <w:color w:val="auto"/>
        </w:rPr>
        <w:instrText xml:space="preserve"> SEQ Figura \* ARABIC </w:instrText>
      </w:r>
      <w:r w:rsidRPr="00914669">
        <w:rPr>
          <w:b/>
          <w:bCs/>
          <w:i w:val="0"/>
          <w:iCs w:val="0"/>
          <w:color w:val="auto"/>
        </w:rPr>
        <w:fldChar w:fldCharType="separate"/>
      </w:r>
      <w:r w:rsidRPr="00914669">
        <w:rPr>
          <w:b/>
          <w:bCs/>
          <w:i w:val="0"/>
          <w:iCs w:val="0"/>
          <w:noProof/>
          <w:color w:val="auto"/>
        </w:rPr>
        <w:t>43</w:t>
      </w:r>
      <w:r w:rsidRPr="00914669">
        <w:rPr>
          <w:b/>
          <w:bCs/>
          <w:i w:val="0"/>
          <w:iCs w:val="0"/>
          <w:color w:val="auto"/>
        </w:rPr>
        <w:fldChar w:fldCharType="end"/>
      </w:r>
      <w:bookmarkEnd w:id="158"/>
      <w:r w:rsidRPr="00914669">
        <w:rPr>
          <w:b/>
          <w:bCs/>
          <w:i w:val="0"/>
          <w:iCs w:val="0"/>
          <w:color w:val="auto"/>
        </w:rPr>
        <w:t xml:space="preserve">. </w:t>
      </w:r>
      <w:r w:rsidR="00827EA2" w:rsidRPr="00914669">
        <w:rPr>
          <w:i w:val="0"/>
          <w:iCs w:val="0"/>
          <w:color w:val="auto"/>
        </w:rPr>
        <w:t>Arquitectura de control de Control del PLC SDV-002.</w:t>
      </w:r>
    </w:p>
    <w:p w14:paraId="08299A9A" w14:textId="6D0E21B2" w:rsidR="00827EA2" w:rsidRPr="00827EA2" w:rsidRDefault="00827EA2" w:rsidP="00827EA2">
      <w:r w:rsidRPr="00827EA2">
        <w:t xml:space="preserve">La transmisión de datos desde la válvula SDV-002 </w:t>
      </w:r>
      <w:r w:rsidR="003D3182">
        <w:t>hacia el</w:t>
      </w:r>
      <w:r w:rsidRPr="00827EA2">
        <w:t xml:space="preserve"> PLC CSC de Santa Cruz incluye el estado de sus finales de carrera, la señal cruda del transmisor de presión de línea, la fecha y hora del sistema, así como estadísticas de mensajería</w:t>
      </w:r>
    </w:p>
    <w:p w14:paraId="4B6F9C80" w14:textId="655F46FF" w:rsidR="00827EA2" w:rsidRDefault="00827EA2" w:rsidP="00827EA2">
      <w:r w:rsidRPr="00827EA2">
        <w:t>Para transmitir estos datos a Santa Cruz, se utiliza mensajería CIP a través del enlace satelital BGAN. No obstante, con el fin de optimizar costos, Se realiza la mensajería de manera periódica cada 3 horas (a las 00:00, 03:00, 06:00, 09:00, 12:00, 15:00, 18:00 y 21:00) y también por evento, como el cierre de la válvula o la detección de alta presión en la línea. La lógica del PLC evalúa estas condiciones, y cuando se cumple alguna de ellas, se ejecuta la rutina de asignación de IP para enviar el mensaje al PLC Gateway de Santa Cruz. Transcurridos 5 minutos, la dirección IP del PLC se cambia nuevamente para finalizar la comunicación.</w:t>
      </w:r>
    </w:p>
    <w:p w14:paraId="2B3104F1" w14:textId="59B9E354" w:rsidR="00287D29" w:rsidRDefault="00287D29" w:rsidP="00287D29">
      <w:r>
        <w:t xml:space="preserve">Durante la comunicación a través de BGAN, al PLC se le asigna la dirección IP 192.168.128.103 para integrarse a la red local de la terminal BGAN, que tiene la dirección IP 192.168.128.100. Cada terminal cuenta con una SIM </w:t>
      </w:r>
      <w:r w:rsidRPr="0044143E">
        <w:t>Card</w:t>
      </w:r>
      <w:r>
        <w:t xml:space="preserve">, que recibe una dirección IP perteneciente a una VPN, lo que permite establecer la mensajería CIP. A continuación, se presentan las direcciones IP asignadas a las SIM </w:t>
      </w:r>
      <w:r w:rsidRPr="0044143E">
        <w:t>Cards</w:t>
      </w:r>
      <w:r>
        <w:t xml:space="preserve"> de las terminales de las SDVs y del CSC:</w:t>
      </w:r>
    </w:p>
    <w:p w14:paraId="12976CF7" w14:textId="77777777" w:rsidR="00287D29" w:rsidRPr="00287D29" w:rsidRDefault="00287D29" w:rsidP="00287D29">
      <w:pPr>
        <w:pStyle w:val="Prrafodelista"/>
        <w:numPr>
          <w:ilvl w:val="0"/>
          <w:numId w:val="31"/>
        </w:numPr>
        <w:rPr>
          <w:lang w:val="en-US"/>
        </w:rPr>
      </w:pPr>
      <w:r w:rsidRPr="00287D29">
        <w:rPr>
          <w:lang w:val="en-US"/>
        </w:rPr>
        <w:t xml:space="preserve">CSC: </w:t>
      </w:r>
      <w:r w:rsidRPr="00287D29">
        <w:rPr>
          <w:lang w:val="en-US"/>
        </w:rPr>
        <w:tab/>
      </w:r>
      <w:r w:rsidRPr="00287D29">
        <w:rPr>
          <w:lang w:val="en-US"/>
        </w:rPr>
        <w:tab/>
        <w:t>10.25.6.1</w:t>
      </w:r>
    </w:p>
    <w:p w14:paraId="563C0A48" w14:textId="77777777" w:rsidR="00287D29" w:rsidRPr="00287D29" w:rsidRDefault="00287D29" w:rsidP="00287D29">
      <w:pPr>
        <w:pStyle w:val="Prrafodelista"/>
        <w:numPr>
          <w:ilvl w:val="0"/>
          <w:numId w:val="31"/>
        </w:numPr>
        <w:rPr>
          <w:lang w:val="en-US"/>
        </w:rPr>
      </w:pPr>
      <w:r w:rsidRPr="00287D29">
        <w:rPr>
          <w:lang w:val="en-US"/>
        </w:rPr>
        <w:t xml:space="preserve">SDV-002: </w:t>
      </w:r>
      <w:r w:rsidRPr="00287D29">
        <w:rPr>
          <w:lang w:val="en-US"/>
        </w:rPr>
        <w:tab/>
        <w:t>10.25.6.24</w:t>
      </w:r>
    </w:p>
    <w:p w14:paraId="58636218" w14:textId="77777777" w:rsidR="00287D29" w:rsidRPr="00287D29" w:rsidRDefault="00287D29" w:rsidP="00287D29">
      <w:pPr>
        <w:pStyle w:val="Prrafodelista"/>
        <w:numPr>
          <w:ilvl w:val="0"/>
          <w:numId w:val="31"/>
        </w:numPr>
        <w:rPr>
          <w:lang w:val="en-US"/>
        </w:rPr>
      </w:pPr>
      <w:r w:rsidRPr="00287D29">
        <w:rPr>
          <w:lang w:val="en-US"/>
        </w:rPr>
        <w:t xml:space="preserve">SDV-009: </w:t>
      </w:r>
      <w:r w:rsidRPr="00287D29">
        <w:rPr>
          <w:lang w:val="en-US"/>
        </w:rPr>
        <w:tab/>
        <w:t>10.25.6.6</w:t>
      </w:r>
    </w:p>
    <w:p w14:paraId="77B708CF" w14:textId="77777777" w:rsidR="00287D29" w:rsidRPr="00287D29" w:rsidRDefault="00287D29" w:rsidP="00287D29">
      <w:pPr>
        <w:pStyle w:val="Prrafodelista"/>
        <w:numPr>
          <w:ilvl w:val="0"/>
          <w:numId w:val="31"/>
        </w:numPr>
        <w:rPr>
          <w:lang w:val="en-US"/>
        </w:rPr>
      </w:pPr>
      <w:r w:rsidRPr="00287D29">
        <w:rPr>
          <w:lang w:val="en-US"/>
        </w:rPr>
        <w:t xml:space="preserve">SDV-019: </w:t>
      </w:r>
      <w:r w:rsidRPr="00287D29">
        <w:rPr>
          <w:lang w:val="en-US"/>
        </w:rPr>
        <w:tab/>
        <w:t>10.25.6.30</w:t>
      </w:r>
    </w:p>
    <w:p w14:paraId="43D9E216" w14:textId="77777777" w:rsidR="00287D29" w:rsidRPr="00287D29" w:rsidRDefault="00287D29" w:rsidP="00287D29">
      <w:pPr>
        <w:pStyle w:val="Prrafodelista"/>
        <w:numPr>
          <w:ilvl w:val="0"/>
          <w:numId w:val="31"/>
        </w:numPr>
        <w:rPr>
          <w:lang w:val="en-US"/>
        </w:rPr>
      </w:pPr>
      <w:r w:rsidRPr="00287D29">
        <w:rPr>
          <w:lang w:val="en-US"/>
        </w:rPr>
        <w:t xml:space="preserve">SDV-020: </w:t>
      </w:r>
      <w:r w:rsidRPr="00287D29">
        <w:rPr>
          <w:lang w:val="en-US"/>
        </w:rPr>
        <w:tab/>
        <w:t>10.25.6.25</w:t>
      </w:r>
    </w:p>
    <w:p w14:paraId="18C34D9F" w14:textId="77777777" w:rsidR="00287D29" w:rsidRDefault="00287D29" w:rsidP="00287D29">
      <w:pPr>
        <w:pStyle w:val="Prrafodelista"/>
        <w:numPr>
          <w:ilvl w:val="0"/>
          <w:numId w:val="31"/>
        </w:numPr>
      </w:pPr>
      <w:r>
        <w:t xml:space="preserve">SDV-024: </w:t>
      </w:r>
      <w:r>
        <w:tab/>
        <w:t>10.25.6.27</w:t>
      </w:r>
    </w:p>
    <w:p w14:paraId="78C907FE" w14:textId="018BF50D" w:rsidR="00287D29" w:rsidRDefault="00287D29" w:rsidP="00287D29">
      <w:pPr>
        <w:pStyle w:val="Prrafodelista"/>
        <w:numPr>
          <w:ilvl w:val="0"/>
          <w:numId w:val="31"/>
        </w:numPr>
      </w:pPr>
      <w:r>
        <w:t xml:space="preserve">SDV-025: </w:t>
      </w:r>
      <w:r>
        <w:tab/>
        <w:t>10.25.6.29</w:t>
      </w:r>
    </w:p>
    <w:p w14:paraId="2D3E0D7B" w14:textId="53448812" w:rsidR="00287D29" w:rsidRPr="00827EA2" w:rsidRDefault="00287D29" w:rsidP="00287D29">
      <w:r>
        <w:t>Una vez finalizada la comunicación, el PLC cambia su dirección IP a 192.0.0.1. Esta lógica de comunicación se aplica de manera uniforme a todas las SDVs del sistema, utilizando la IP 192.168.128.103 para la comunicación BGAN y 192.0.0.1 al finalizarla.</w:t>
      </w:r>
    </w:p>
    <w:p w14:paraId="4DAFC967" w14:textId="0B38B070" w:rsidR="00EC30B7" w:rsidRPr="00CB516E" w:rsidRDefault="00EC30B7" w:rsidP="00EC30B7">
      <w:pPr>
        <w:pStyle w:val="Ttulo1"/>
        <w:numPr>
          <w:ilvl w:val="0"/>
          <w:numId w:val="1"/>
        </w:numPr>
        <w:tabs>
          <w:tab w:val="left" w:pos="851"/>
        </w:tabs>
        <w:ind w:left="855" w:hanging="567"/>
        <w:rPr>
          <w:rFonts w:cs="Arial"/>
          <w:szCs w:val="22"/>
        </w:rPr>
      </w:pPr>
      <w:bookmarkStart w:id="159" w:name="_Toc179299994"/>
      <w:bookmarkStart w:id="160" w:name="_Toc181698253"/>
      <w:r w:rsidRPr="00CB516E">
        <w:rPr>
          <w:rFonts w:cs="Arial"/>
          <w:szCs w:val="22"/>
        </w:rPr>
        <w:lastRenderedPageBreak/>
        <w:t>CONCLUSIONES.</w:t>
      </w:r>
      <w:bookmarkEnd w:id="159"/>
      <w:bookmarkEnd w:id="160"/>
    </w:p>
    <w:p w14:paraId="59EEF1FF" w14:textId="33164920" w:rsidR="00A36D45" w:rsidRDefault="00A36D45" w:rsidP="00A36D45">
      <w:r w:rsidRPr="00A36D45">
        <w:t xml:space="preserve">En el presente documento se ha analizado el sistema de control y la arquitectura de red de cada estación y válvula de seguridad que integran el sistema del GASYRG. Este análisis proporciona una visión detallada de la infraestructura </w:t>
      </w:r>
      <w:r>
        <w:t>actual</w:t>
      </w:r>
      <w:r w:rsidRPr="00A36D45">
        <w:t>, permitiendo identificar mejora</w:t>
      </w:r>
      <w:r>
        <w:t xml:space="preserve">s en </w:t>
      </w:r>
      <w:r w:rsidR="0090683E">
        <w:t xml:space="preserve">la </w:t>
      </w:r>
      <w:r w:rsidR="0090683E" w:rsidRPr="00A36D45">
        <w:t>instalación</w:t>
      </w:r>
      <w:r w:rsidRPr="00A36D45">
        <w:t xml:space="preserve"> y </w:t>
      </w:r>
      <w:r>
        <w:t>estandarización tanto de ha</w:t>
      </w:r>
      <w:r w:rsidR="00F66C61">
        <w:t>r</w:t>
      </w:r>
      <w:r>
        <w:t xml:space="preserve">dware como software, considerando </w:t>
      </w:r>
      <w:r w:rsidR="00F66C61">
        <w:t>l</w:t>
      </w:r>
      <w:r w:rsidRPr="00A36D45">
        <w:t xml:space="preserve">a actualización de la red de anillo en los dispositivos que aún operan con ControlNet, así como la estandarización de la programación del sistema de control. Además, se prevé el retiro del PLC Gateway en Santa Cruz, manteniendo el sistema </w:t>
      </w:r>
      <w:r w:rsidR="0090683E">
        <w:t>B</w:t>
      </w:r>
      <w:r w:rsidRPr="00A36D45">
        <w:t>GAN para las válvulas de seguridad, lo que implicará ajustes en la programación de los PLC asignado a esta tarea.</w:t>
      </w:r>
    </w:p>
    <w:p w14:paraId="03BF34E0" w14:textId="0172ED69" w:rsidR="00D02CB2" w:rsidRDefault="00A36D45" w:rsidP="00A36D45">
      <w:r>
        <w:t xml:space="preserve">Por tanto, al conocer el sistema, se </w:t>
      </w:r>
      <w:r w:rsidRPr="00A36D45">
        <w:t>facilitará</w:t>
      </w:r>
      <w:r>
        <w:t xml:space="preserve"> la implementación de mejoras y actualizaciones, garantizando </w:t>
      </w:r>
      <w:r w:rsidR="0090683E">
        <w:t>la eficiencia y seguridad en el proceso</w:t>
      </w:r>
      <w:r>
        <w:t xml:space="preserve"> del transporte de gas</w:t>
      </w:r>
      <w:r w:rsidR="0090683E">
        <w:t xml:space="preserve"> desde Yacuiba hasta Rio Grande.</w:t>
      </w:r>
    </w:p>
    <w:p w14:paraId="1489DE81" w14:textId="61544545" w:rsidR="00F66C61" w:rsidRDefault="00F66C61" w:rsidP="00A36D45">
      <w:r>
        <w:t xml:space="preserve">A </w:t>
      </w:r>
      <w:r w:rsidR="00287D29">
        <w:t>continuación,</w:t>
      </w:r>
      <w:r>
        <w:t xml:space="preserve"> se presenta una tabla resumen con los </w:t>
      </w:r>
      <w:r w:rsidR="00971FAC">
        <w:t>datos de los controladores de cada estación:</w:t>
      </w:r>
    </w:p>
    <w:tbl>
      <w:tblPr>
        <w:tblW w:w="8979" w:type="dxa"/>
        <w:jc w:val="center"/>
        <w:tblLook w:val="04A0" w:firstRow="1" w:lastRow="0" w:firstColumn="1" w:lastColumn="0" w:noHBand="0" w:noVBand="1"/>
      </w:tblPr>
      <w:tblGrid>
        <w:gridCol w:w="419"/>
        <w:gridCol w:w="1826"/>
        <w:gridCol w:w="2814"/>
        <w:gridCol w:w="800"/>
        <w:gridCol w:w="1260"/>
        <w:gridCol w:w="930"/>
        <w:gridCol w:w="930"/>
      </w:tblGrid>
      <w:tr w:rsidR="0011418E" w:rsidRPr="0011418E" w14:paraId="0E7AE57E" w14:textId="77777777" w:rsidTr="00175F3C">
        <w:trPr>
          <w:trHeight w:val="300"/>
          <w:jc w:val="center"/>
        </w:trPr>
        <w:tc>
          <w:tcPr>
            <w:tcW w:w="419"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36820B1"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N</w:t>
            </w:r>
          </w:p>
        </w:tc>
        <w:tc>
          <w:tcPr>
            <w:tcW w:w="1826"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CBB180B" w14:textId="77777777" w:rsidR="0011418E" w:rsidRPr="00937112" w:rsidRDefault="0011418E" w:rsidP="0011418E">
            <w:pPr>
              <w:spacing w:after="0" w:line="240" w:lineRule="auto"/>
              <w:ind w:left="0" w:right="0"/>
              <w:jc w:val="center"/>
              <w:rPr>
                <w:rFonts w:ascii="Aptos Narrow" w:hAnsi="Aptos Narrow"/>
                <w:b/>
                <w:bCs/>
                <w:color w:val="000000"/>
                <w:szCs w:val="20"/>
                <w:lang w:eastAsia="en-US"/>
              </w:rPr>
            </w:pPr>
            <w:r w:rsidRPr="00937112">
              <w:rPr>
                <w:rFonts w:ascii="Aptos Narrow" w:hAnsi="Aptos Narrow"/>
                <w:b/>
                <w:bCs/>
                <w:color w:val="000000"/>
                <w:szCs w:val="20"/>
                <w:lang w:eastAsia="en-US"/>
              </w:rPr>
              <w:t>Estación</w:t>
            </w:r>
          </w:p>
        </w:tc>
        <w:tc>
          <w:tcPr>
            <w:tcW w:w="2814"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0962D7F" w14:textId="77777777" w:rsidR="0011418E" w:rsidRPr="00937112" w:rsidRDefault="0011418E" w:rsidP="0011418E">
            <w:pPr>
              <w:spacing w:after="0" w:line="240" w:lineRule="auto"/>
              <w:ind w:left="0" w:right="0"/>
              <w:jc w:val="center"/>
              <w:rPr>
                <w:rFonts w:ascii="Aptos Narrow" w:hAnsi="Aptos Narrow"/>
                <w:b/>
                <w:bCs/>
                <w:color w:val="000000"/>
                <w:szCs w:val="20"/>
                <w:lang w:eastAsia="en-US"/>
              </w:rPr>
            </w:pPr>
            <w:r w:rsidRPr="00937112">
              <w:rPr>
                <w:rFonts w:ascii="Aptos Narrow" w:hAnsi="Aptos Narrow"/>
                <w:b/>
                <w:bCs/>
                <w:color w:val="000000"/>
                <w:szCs w:val="20"/>
                <w:lang w:eastAsia="en-US"/>
              </w:rPr>
              <w:t>Controlador</w:t>
            </w:r>
          </w:p>
        </w:tc>
        <w:tc>
          <w:tcPr>
            <w:tcW w:w="800"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C5C3043"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Rev.</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7B44CFD"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Software</w:t>
            </w:r>
          </w:p>
        </w:tc>
        <w:tc>
          <w:tcPr>
            <w:tcW w:w="1860" w:type="dxa"/>
            <w:gridSpan w:val="2"/>
            <w:tcBorders>
              <w:top w:val="single" w:sz="4" w:space="0" w:color="auto"/>
              <w:left w:val="nil"/>
              <w:bottom w:val="single" w:sz="4" w:space="0" w:color="auto"/>
              <w:right w:val="single" w:sz="4" w:space="0" w:color="auto"/>
            </w:tcBorders>
            <w:shd w:val="clear" w:color="000000" w:fill="BFBFBF"/>
            <w:noWrap/>
            <w:vAlign w:val="center"/>
            <w:hideMark/>
          </w:tcPr>
          <w:p w14:paraId="1AFA46CD"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Memoria</w:t>
            </w:r>
          </w:p>
        </w:tc>
      </w:tr>
      <w:tr w:rsidR="0011418E" w:rsidRPr="0011418E" w14:paraId="0B901B1E" w14:textId="77777777" w:rsidTr="00175F3C">
        <w:trPr>
          <w:trHeight w:val="300"/>
          <w:jc w:val="center"/>
        </w:trPr>
        <w:tc>
          <w:tcPr>
            <w:tcW w:w="419" w:type="dxa"/>
            <w:vMerge/>
            <w:tcBorders>
              <w:top w:val="single" w:sz="4" w:space="0" w:color="auto"/>
              <w:left w:val="single" w:sz="4" w:space="0" w:color="auto"/>
              <w:bottom w:val="single" w:sz="4" w:space="0" w:color="auto"/>
              <w:right w:val="single" w:sz="4" w:space="0" w:color="auto"/>
            </w:tcBorders>
            <w:vAlign w:val="center"/>
            <w:hideMark/>
          </w:tcPr>
          <w:p w14:paraId="1BC2BD09" w14:textId="77777777" w:rsidR="0011418E" w:rsidRPr="0011418E" w:rsidRDefault="0011418E" w:rsidP="0011418E">
            <w:pPr>
              <w:spacing w:after="0" w:line="240" w:lineRule="auto"/>
              <w:ind w:left="0" w:right="0"/>
              <w:jc w:val="left"/>
              <w:rPr>
                <w:rFonts w:ascii="Aptos Narrow" w:hAnsi="Aptos Narrow"/>
                <w:b/>
                <w:bCs/>
                <w:color w:val="000000"/>
                <w:szCs w:val="20"/>
                <w:lang w:val="en-US" w:eastAsia="en-US"/>
              </w:rPr>
            </w:pPr>
          </w:p>
        </w:tc>
        <w:tc>
          <w:tcPr>
            <w:tcW w:w="1826" w:type="dxa"/>
            <w:vMerge/>
            <w:tcBorders>
              <w:top w:val="single" w:sz="4" w:space="0" w:color="auto"/>
              <w:left w:val="single" w:sz="4" w:space="0" w:color="auto"/>
              <w:bottom w:val="single" w:sz="4" w:space="0" w:color="auto"/>
              <w:right w:val="single" w:sz="4" w:space="0" w:color="auto"/>
            </w:tcBorders>
            <w:vAlign w:val="center"/>
            <w:hideMark/>
          </w:tcPr>
          <w:p w14:paraId="18DAC6D5" w14:textId="77777777" w:rsidR="0011418E" w:rsidRPr="0011418E" w:rsidRDefault="0011418E" w:rsidP="0011418E">
            <w:pPr>
              <w:spacing w:after="0" w:line="240" w:lineRule="auto"/>
              <w:ind w:left="0" w:right="0"/>
              <w:jc w:val="left"/>
              <w:rPr>
                <w:rFonts w:ascii="Aptos Narrow" w:hAnsi="Aptos Narrow"/>
                <w:b/>
                <w:bCs/>
                <w:color w:val="000000"/>
                <w:szCs w:val="20"/>
                <w:lang w:val="en-US" w:eastAsia="en-US"/>
              </w:rPr>
            </w:pPr>
          </w:p>
        </w:tc>
        <w:tc>
          <w:tcPr>
            <w:tcW w:w="2814" w:type="dxa"/>
            <w:vMerge/>
            <w:tcBorders>
              <w:top w:val="single" w:sz="4" w:space="0" w:color="auto"/>
              <w:left w:val="single" w:sz="4" w:space="0" w:color="auto"/>
              <w:bottom w:val="single" w:sz="4" w:space="0" w:color="auto"/>
              <w:right w:val="single" w:sz="4" w:space="0" w:color="auto"/>
            </w:tcBorders>
            <w:vAlign w:val="center"/>
            <w:hideMark/>
          </w:tcPr>
          <w:p w14:paraId="1C0A9493" w14:textId="77777777" w:rsidR="0011418E" w:rsidRPr="0011418E" w:rsidRDefault="0011418E" w:rsidP="0011418E">
            <w:pPr>
              <w:spacing w:after="0" w:line="240" w:lineRule="auto"/>
              <w:ind w:left="0" w:right="0"/>
              <w:jc w:val="left"/>
              <w:rPr>
                <w:rFonts w:ascii="Aptos Narrow" w:hAnsi="Aptos Narrow"/>
                <w:b/>
                <w:bCs/>
                <w:color w:val="000000"/>
                <w:szCs w:val="20"/>
                <w:lang w:val="en-US" w:eastAsia="en-US"/>
              </w:rPr>
            </w:pPr>
          </w:p>
        </w:tc>
        <w:tc>
          <w:tcPr>
            <w:tcW w:w="800" w:type="dxa"/>
            <w:vMerge/>
            <w:tcBorders>
              <w:top w:val="single" w:sz="4" w:space="0" w:color="auto"/>
              <w:left w:val="single" w:sz="4" w:space="0" w:color="auto"/>
              <w:bottom w:val="single" w:sz="4" w:space="0" w:color="auto"/>
              <w:right w:val="single" w:sz="4" w:space="0" w:color="auto"/>
            </w:tcBorders>
            <w:vAlign w:val="center"/>
            <w:hideMark/>
          </w:tcPr>
          <w:p w14:paraId="5CF291E9" w14:textId="77777777" w:rsidR="0011418E" w:rsidRPr="0011418E" w:rsidRDefault="0011418E" w:rsidP="0011418E">
            <w:pPr>
              <w:spacing w:after="0" w:line="240" w:lineRule="auto"/>
              <w:ind w:left="0" w:right="0"/>
              <w:jc w:val="left"/>
              <w:rPr>
                <w:rFonts w:ascii="Aptos Narrow" w:hAnsi="Aptos Narrow"/>
                <w:b/>
                <w:bCs/>
                <w:color w:val="000000"/>
                <w:szCs w:val="20"/>
                <w:lang w:val="en-US" w:eastAsia="en-US"/>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0D46E8F" w14:textId="77777777" w:rsidR="0011418E" w:rsidRPr="0011418E" w:rsidRDefault="0011418E" w:rsidP="0011418E">
            <w:pPr>
              <w:spacing w:after="0" w:line="240" w:lineRule="auto"/>
              <w:ind w:left="0" w:right="0"/>
              <w:jc w:val="left"/>
              <w:rPr>
                <w:rFonts w:ascii="Aptos Narrow" w:hAnsi="Aptos Narrow"/>
                <w:b/>
                <w:bCs/>
                <w:color w:val="000000"/>
                <w:szCs w:val="20"/>
                <w:lang w:val="en-US" w:eastAsia="en-US"/>
              </w:rPr>
            </w:pPr>
          </w:p>
        </w:tc>
        <w:tc>
          <w:tcPr>
            <w:tcW w:w="930" w:type="dxa"/>
            <w:tcBorders>
              <w:top w:val="nil"/>
              <w:left w:val="nil"/>
              <w:bottom w:val="single" w:sz="4" w:space="0" w:color="auto"/>
              <w:right w:val="single" w:sz="4" w:space="0" w:color="auto"/>
            </w:tcBorders>
            <w:shd w:val="clear" w:color="000000" w:fill="BFBFBF"/>
            <w:noWrap/>
            <w:vAlign w:val="center"/>
            <w:hideMark/>
          </w:tcPr>
          <w:p w14:paraId="50A258C3"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I/O</w:t>
            </w:r>
          </w:p>
        </w:tc>
        <w:tc>
          <w:tcPr>
            <w:tcW w:w="930" w:type="dxa"/>
            <w:tcBorders>
              <w:top w:val="nil"/>
              <w:left w:val="nil"/>
              <w:bottom w:val="single" w:sz="4" w:space="0" w:color="auto"/>
              <w:right w:val="single" w:sz="4" w:space="0" w:color="auto"/>
            </w:tcBorders>
            <w:shd w:val="clear" w:color="000000" w:fill="BFBFBF"/>
            <w:noWrap/>
            <w:vAlign w:val="center"/>
            <w:hideMark/>
          </w:tcPr>
          <w:p w14:paraId="7F34117E"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Datos</w:t>
            </w:r>
          </w:p>
        </w:tc>
      </w:tr>
      <w:tr w:rsidR="0011418E" w:rsidRPr="0011418E" w14:paraId="710A37D2"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326D099E"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w:t>
            </w:r>
          </w:p>
        </w:tc>
        <w:tc>
          <w:tcPr>
            <w:tcW w:w="1826" w:type="dxa"/>
            <w:tcBorders>
              <w:top w:val="nil"/>
              <w:left w:val="nil"/>
              <w:bottom w:val="single" w:sz="4" w:space="0" w:color="auto"/>
              <w:right w:val="single" w:sz="4" w:space="0" w:color="auto"/>
            </w:tcBorders>
            <w:shd w:val="clear" w:color="auto" w:fill="auto"/>
            <w:noWrap/>
            <w:vAlign w:val="center"/>
            <w:hideMark/>
          </w:tcPr>
          <w:p w14:paraId="1C16C353"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Santa Cruz - CSC</w:t>
            </w:r>
          </w:p>
        </w:tc>
        <w:tc>
          <w:tcPr>
            <w:tcW w:w="2814" w:type="dxa"/>
            <w:tcBorders>
              <w:top w:val="nil"/>
              <w:left w:val="nil"/>
              <w:bottom w:val="single" w:sz="4" w:space="0" w:color="auto"/>
              <w:right w:val="single" w:sz="4" w:space="0" w:color="auto"/>
            </w:tcBorders>
            <w:shd w:val="clear" w:color="auto" w:fill="auto"/>
            <w:noWrap/>
            <w:vAlign w:val="center"/>
            <w:hideMark/>
          </w:tcPr>
          <w:p w14:paraId="30500139"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1756-L62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084BB8C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20.054</w:t>
            </w:r>
          </w:p>
        </w:tc>
        <w:tc>
          <w:tcPr>
            <w:tcW w:w="1260" w:type="dxa"/>
            <w:tcBorders>
              <w:top w:val="nil"/>
              <w:left w:val="nil"/>
              <w:bottom w:val="single" w:sz="4" w:space="0" w:color="auto"/>
              <w:right w:val="single" w:sz="4" w:space="0" w:color="auto"/>
            </w:tcBorders>
            <w:shd w:val="clear" w:color="auto" w:fill="auto"/>
            <w:noWrap/>
            <w:vAlign w:val="center"/>
            <w:hideMark/>
          </w:tcPr>
          <w:p w14:paraId="5BFC98A9"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04797A9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36.36%</w:t>
            </w:r>
          </w:p>
        </w:tc>
        <w:tc>
          <w:tcPr>
            <w:tcW w:w="930" w:type="dxa"/>
            <w:tcBorders>
              <w:top w:val="nil"/>
              <w:left w:val="nil"/>
              <w:bottom w:val="single" w:sz="4" w:space="0" w:color="auto"/>
              <w:right w:val="single" w:sz="4" w:space="0" w:color="auto"/>
            </w:tcBorders>
            <w:shd w:val="clear" w:color="auto" w:fill="auto"/>
            <w:noWrap/>
            <w:vAlign w:val="center"/>
            <w:hideMark/>
          </w:tcPr>
          <w:p w14:paraId="4360BB9C"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37.66%</w:t>
            </w:r>
          </w:p>
        </w:tc>
      </w:tr>
      <w:tr w:rsidR="0011418E" w:rsidRPr="0011418E" w14:paraId="0C677B3A"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300C5F90"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2</w:t>
            </w:r>
          </w:p>
        </w:tc>
        <w:tc>
          <w:tcPr>
            <w:tcW w:w="1826" w:type="dxa"/>
            <w:tcBorders>
              <w:top w:val="nil"/>
              <w:left w:val="nil"/>
              <w:bottom w:val="single" w:sz="4" w:space="0" w:color="auto"/>
              <w:right w:val="single" w:sz="4" w:space="0" w:color="auto"/>
            </w:tcBorders>
            <w:shd w:val="clear" w:color="auto" w:fill="auto"/>
            <w:noWrap/>
            <w:vAlign w:val="center"/>
            <w:hideMark/>
          </w:tcPr>
          <w:p w14:paraId="65BADCEB"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Rio Grande - EMED</w:t>
            </w:r>
          </w:p>
        </w:tc>
        <w:tc>
          <w:tcPr>
            <w:tcW w:w="2814" w:type="dxa"/>
            <w:tcBorders>
              <w:top w:val="nil"/>
              <w:left w:val="nil"/>
              <w:bottom w:val="single" w:sz="4" w:space="0" w:color="auto"/>
              <w:right w:val="single" w:sz="4" w:space="0" w:color="auto"/>
            </w:tcBorders>
            <w:shd w:val="clear" w:color="auto" w:fill="auto"/>
            <w:noWrap/>
            <w:vAlign w:val="center"/>
            <w:hideMark/>
          </w:tcPr>
          <w:p w14:paraId="4CBA19C2"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1756-L71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1A7B0105"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20.058</w:t>
            </w:r>
          </w:p>
        </w:tc>
        <w:tc>
          <w:tcPr>
            <w:tcW w:w="1260" w:type="dxa"/>
            <w:tcBorders>
              <w:top w:val="nil"/>
              <w:left w:val="nil"/>
              <w:bottom w:val="single" w:sz="4" w:space="0" w:color="auto"/>
              <w:right w:val="single" w:sz="4" w:space="0" w:color="auto"/>
            </w:tcBorders>
            <w:shd w:val="clear" w:color="auto" w:fill="auto"/>
            <w:noWrap/>
            <w:vAlign w:val="center"/>
            <w:hideMark/>
          </w:tcPr>
          <w:p w14:paraId="7BE2D29D"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47B6BAE9"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12.88%</w:t>
            </w:r>
          </w:p>
        </w:tc>
        <w:tc>
          <w:tcPr>
            <w:tcW w:w="930" w:type="dxa"/>
            <w:tcBorders>
              <w:top w:val="nil"/>
              <w:left w:val="nil"/>
              <w:bottom w:val="single" w:sz="4" w:space="0" w:color="auto"/>
              <w:right w:val="single" w:sz="4" w:space="0" w:color="auto"/>
            </w:tcBorders>
            <w:shd w:val="clear" w:color="auto" w:fill="auto"/>
            <w:noWrap/>
            <w:vAlign w:val="center"/>
            <w:hideMark/>
          </w:tcPr>
          <w:p w14:paraId="482D4972"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27.60%</w:t>
            </w:r>
          </w:p>
        </w:tc>
      </w:tr>
      <w:tr w:rsidR="0011418E" w:rsidRPr="0011418E" w14:paraId="3FEF662F"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78EF0741"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3</w:t>
            </w:r>
          </w:p>
        </w:tc>
        <w:tc>
          <w:tcPr>
            <w:tcW w:w="1826" w:type="dxa"/>
            <w:tcBorders>
              <w:top w:val="nil"/>
              <w:left w:val="nil"/>
              <w:bottom w:val="single" w:sz="4" w:space="0" w:color="auto"/>
              <w:right w:val="single" w:sz="4" w:space="0" w:color="auto"/>
            </w:tcBorders>
            <w:shd w:val="clear" w:color="auto" w:fill="auto"/>
            <w:noWrap/>
            <w:vAlign w:val="center"/>
            <w:hideMark/>
          </w:tcPr>
          <w:p w14:paraId="04F648BF"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Parapetí - EMED</w:t>
            </w:r>
          </w:p>
        </w:tc>
        <w:tc>
          <w:tcPr>
            <w:tcW w:w="2814" w:type="dxa"/>
            <w:tcBorders>
              <w:top w:val="nil"/>
              <w:left w:val="nil"/>
              <w:bottom w:val="single" w:sz="4" w:space="0" w:color="auto"/>
              <w:right w:val="single" w:sz="4" w:space="0" w:color="auto"/>
            </w:tcBorders>
            <w:shd w:val="clear" w:color="auto" w:fill="auto"/>
            <w:noWrap/>
            <w:vAlign w:val="center"/>
            <w:hideMark/>
          </w:tcPr>
          <w:p w14:paraId="77516BE0"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1756-L71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09A45BD3"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20.056</w:t>
            </w:r>
          </w:p>
        </w:tc>
        <w:tc>
          <w:tcPr>
            <w:tcW w:w="1260" w:type="dxa"/>
            <w:tcBorders>
              <w:top w:val="nil"/>
              <w:left w:val="nil"/>
              <w:bottom w:val="single" w:sz="4" w:space="0" w:color="auto"/>
              <w:right w:val="single" w:sz="4" w:space="0" w:color="auto"/>
            </w:tcBorders>
            <w:shd w:val="clear" w:color="auto" w:fill="auto"/>
            <w:noWrap/>
            <w:vAlign w:val="center"/>
            <w:hideMark/>
          </w:tcPr>
          <w:p w14:paraId="0163736A"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5F4F611A"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11.20%</w:t>
            </w:r>
          </w:p>
        </w:tc>
        <w:tc>
          <w:tcPr>
            <w:tcW w:w="930" w:type="dxa"/>
            <w:tcBorders>
              <w:top w:val="nil"/>
              <w:left w:val="nil"/>
              <w:bottom w:val="single" w:sz="4" w:space="0" w:color="auto"/>
              <w:right w:val="single" w:sz="4" w:space="0" w:color="auto"/>
            </w:tcBorders>
            <w:shd w:val="clear" w:color="auto" w:fill="auto"/>
            <w:noWrap/>
            <w:vAlign w:val="center"/>
            <w:hideMark/>
          </w:tcPr>
          <w:p w14:paraId="034D1A1C"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15.87%</w:t>
            </w:r>
          </w:p>
        </w:tc>
      </w:tr>
      <w:tr w:rsidR="0011418E" w:rsidRPr="0011418E" w14:paraId="3F245F64"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5E2FF3E3"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4</w:t>
            </w:r>
          </w:p>
        </w:tc>
        <w:tc>
          <w:tcPr>
            <w:tcW w:w="1826" w:type="dxa"/>
            <w:tcBorders>
              <w:top w:val="nil"/>
              <w:left w:val="nil"/>
              <w:bottom w:val="single" w:sz="4" w:space="0" w:color="auto"/>
              <w:right w:val="single" w:sz="4" w:space="0" w:color="auto"/>
            </w:tcBorders>
            <w:shd w:val="clear" w:color="auto" w:fill="auto"/>
            <w:noWrap/>
            <w:vAlign w:val="center"/>
            <w:hideMark/>
          </w:tcPr>
          <w:p w14:paraId="70AC4200"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Parapetí - ESD</w:t>
            </w:r>
          </w:p>
        </w:tc>
        <w:tc>
          <w:tcPr>
            <w:tcW w:w="2814" w:type="dxa"/>
            <w:tcBorders>
              <w:top w:val="nil"/>
              <w:left w:val="nil"/>
              <w:bottom w:val="single" w:sz="4" w:space="0" w:color="auto"/>
              <w:right w:val="single" w:sz="4" w:space="0" w:color="auto"/>
            </w:tcBorders>
            <w:shd w:val="clear" w:color="auto" w:fill="auto"/>
            <w:noWrap/>
            <w:vAlign w:val="center"/>
            <w:hideMark/>
          </w:tcPr>
          <w:p w14:paraId="1B6CE17B"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1756-L73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3B12D95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20.056</w:t>
            </w:r>
          </w:p>
        </w:tc>
        <w:tc>
          <w:tcPr>
            <w:tcW w:w="1260" w:type="dxa"/>
            <w:tcBorders>
              <w:top w:val="nil"/>
              <w:left w:val="nil"/>
              <w:bottom w:val="single" w:sz="4" w:space="0" w:color="auto"/>
              <w:right w:val="single" w:sz="4" w:space="0" w:color="auto"/>
            </w:tcBorders>
            <w:shd w:val="clear" w:color="auto" w:fill="auto"/>
            <w:noWrap/>
            <w:vAlign w:val="center"/>
            <w:hideMark/>
          </w:tcPr>
          <w:p w14:paraId="5D27C3A7"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5989C59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21.27%</w:t>
            </w:r>
          </w:p>
        </w:tc>
        <w:tc>
          <w:tcPr>
            <w:tcW w:w="930" w:type="dxa"/>
            <w:tcBorders>
              <w:top w:val="nil"/>
              <w:left w:val="nil"/>
              <w:bottom w:val="single" w:sz="4" w:space="0" w:color="auto"/>
              <w:right w:val="single" w:sz="4" w:space="0" w:color="auto"/>
            </w:tcBorders>
            <w:shd w:val="clear" w:color="auto" w:fill="auto"/>
            <w:noWrap/>
            <w:vAlign w:val="center"/>
            <w:hideMark/>
          </w:tcPr>
          <w:p w14:paraId="156E2F97"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22.17%</w:t>
            </w:r>
          </w:p>
        </w:tc>
      </w:tr>
      <w:tr w:rsidR="0011418E" w:rsidRPr="0011418E" w14:paraId="449B9538"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716C4742"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5</w:t>
            </w:r>
          </w:p>
        </w:tc>
        <w:tc>
          <w:tcPr>
            <w:tcW w:w="1826" w:type="dxa"/>
            <w:tcBorders>
              <w:top w:val="nil"/>
              <w:left w:val="nil"/>
              <w:bottom w:val="single" w:sz="4" w:space="0" w:color="auto"/>
              <w:right w:val="single" w:sz="4" w:space="0" w:color="auto"/>
            </w:tcBorders>
            <w:shd w:val="clear" w:color="auto" w:fill="auto"/>
            <w:noWrap/>
            <w:vAlign w:val="center"/>
            <w:hideMark/>
          </w:tcPr>
          <w:p w14:paraId="61F69733"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Parapetí - STN</w:t>
            </w:r>
          </w:p>
        </w:tc>
        <w:tc>
          <w:tcPr>
            <w:tcW w:w="2814" w:type="dxa"/>
            <w:tcBorders>
              <w:top w:val="nil"/>
              <w:left w:val="nil"/>
              <w:bottom w:val="single" w:sz="4" w:space="0" w:color="auto"/>
              <w:right w:val="single" w:sz="4" w:space="0" w:color="auto"/>
            </w:tcBorders>
            <w:shd w:val="clear" w:color="auto" w:fill="auto"/>
            <w:noWrap/>
            <w:vAlign w:val="center"/>
            <w:hideMark/>
          </w:tcPr>
          <w:p w14:paraId="4C1372D7"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1756-L73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212990DA"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20.056</w:t>
            </w:r>
          </w:p>
        </w:tc>
        <w:tc>
          <w:tcPr>
            <w:tcW w:w="1260" w:type="dxa"/>
            <w:tcBorders>
              <w:top w:val="nil"/>
              <w:left w:val="nil"/>
              <w:bottom w:val="single" w:sz="4" w:space="0" w:color="auto"/>
              <w:right w:val="single" w:sz="4" w:space="0" w:color="auto"/>
            </w:tcBorders>
            <w:shd w:val="clear" w:color="auto" w:fill="auto"/>
            <w:noWrap/>
            <w:vAlign w:val="center"/>
            <w:hideMark/>
          </w:tcPr>
          <w:p w14:paraId="52A6C08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6233EF60"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21.21%</w:t>
            </w:r>
          </w:p>
        </w:tc>
        <w:tc>
          <w:tcPr>
            <w:tcW w:w="930" w:type="dxa"/>
            <w:tcBorders>
              <w:top w:val="nil"/>
              <w:left w:val="nil"/>
              <w:bottom w:val="single" w:sz="4" w:space="0" w:color="auto"/>
              <w:right w:val="single" w:sz="4" w:space="0" w:color="auto"/>
            </w:tcBorders>
            <w:shd w:val="clear" w:color="auto" w:fill="auto"/>
            <w:noWrap/>
            <w:vAlign w:val="center"/>
            <w:hideMark/>
          </w:tcPr>
          <w:p w14:paraId="7D731FE5"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28.07%</w:t>
            </w:r>
          </w:p>
        </w:tc>
      </w:tr>
      <w:tr w:rsidR="0011418E" w:rsidRPr="0011418E" w14:paraId="53F360EF"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1FB85718"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6</w:t>
            </w:r>
          </w:p>
        </w:tc>
        <w:tc>
          <w:tcPr>
            <w:tcW w:w="1826" w:type="dxa"/>
            <w:tcBorders>
              <w:top w:val="nil"/>
              <w:left w:val="nil"/>
              <w:bottom w:val="single" w:sz="4" w:space="0" w:color="auto"/>
              <w:right w:val="single" w:sz="4" w:space="0" w:color="auto"/>
            </w:tcBorders>
            <w:shd w:val="clear" w:color="auto" w:fill="auto"/>
            <w:noWrap/>
            <w:vAlign w:val="center"/>
            <w:hideMark/>
          </w:tcPr>
          <w:p w14:paraId="7DF1EDB6"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Villamontes - EMED</w:t>
            </w:r>
          </w:p>
        </w:tc>
        <w:tc>
          <w:tcPr>
            <w:tcW w:w="2814" w:type="dxa"/>
            <w:tcBorders>
              <w:top w:val="nil"/>
              <w:left w:val="nil"/>
              <w:bottom w:val="single" w:sz="4" w:space="0" w:color="auto"/>
              <w:right w:val="single" w:sz="4" w:space="0" w:color="auto"/>
            </w:tcBorders>
            <w:shd w:val="clear" w:color="auto" w:fill="auto"/>
            <w:noWrap/>
            <w:vAlign w:val="center"/>
            <w:hideMark/>
          </w:tcPr>
          <w:p w14:paraId="45394F96"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1756-L71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42AEF9B2"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20.058</w:t>
            </w:r>
          </w:p>
        </w:tc>
        <w:tc>
          <w:tcPr>
            <w:tcW w:w="1260" w:type="dxa"/>
            <w:tcBorders>
              <w:top w:val="nil"/>
              <w:left w:val="nil"/>
              <w:bottom w:val="single" w:sz="4" w:space="0" w:color="auto"/>
              <w:right w:val="single" w:sz="4" w:space="0" w:color="auto"/>
            </w:tcBorders>
            <w:shd w:val="clear" w:color="auto" w:fill="auto"/>
            <w:noWrap/>
            <w:vAlign w:val="center"/>
            <w:hideMark/>
          </w:tcPr>
          <w:p w14:paraId="4DADF116"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2506C783"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17.80%</w:t>
            </w:r>
          </w:p>
        </w:tc>
        <w:tc>
          <w:tcPr>
            <w:tcW w:w="930" w:type="dxa"/>
            <w:tcBorders>
              <w:top w:val="nil"/>
              <w:left w:val="nil"/>
              <w:bottom w:val="single" w:sz="4" w:space="0" w:color="auto"/>
              <w:right w:val="single" w:sz="4" w:space="0" w:color="auto"/>
            </w:tcBorders>
            <w:shd w:val="clear" w:color="auto" w:fill="auto"/>
            <w:noWrap/>
            <w:vAlign w:val="center"/>
            <w:hideMark/>
          </w:tcPr>
          <w:p w14:paraId="1020C35C"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41.90%</w:t>
            </w:r>
          </w:p>
        </w:tc>
      </w:tr>
      <w:tr w:rsidR="0011418E" w:rsidRPr="0011418E" w14:paraId="2A3877A2"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3ADA99B9"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7</w:t>
            </w:r>
          </w:p>
        </w:tc>
        <w:tc>
          <w:tcPr>
            <w:tcW w:w="1826" w:type="dxa"/>
            <w:tcBorders>
              <w:top w:val="nil"/>
              <w:left w:val="nil"/>
              <w:bottom w:val="single" w:sz="4" w:space="0" w:color="auto"/>
              <w:right w:val="single" w:sz="4" w:space="0" w:color="auto"/>
            </w:tcBorders>
            <w:shd w:val="clear" w:color="auto" w:fill="auto"/>
            <w:noWrap/>
            <w:vAlign w:val="center"/>
            <w:hideMark/>
          </w:tcPr>
          <w:p w14:paraId="6F48336F"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Villamontes - ESD</w:t>
            </w:r>
          </w:p>
        </w:tc>
        <w:tc>
          <w:tcPr>
            <w:tcW w:w="2814" w:type="dxa"/>
            <w:tcBorders>
              <w:top w:val="nil"/>
              <w:left w:val="nil"/>
              <w:bottom w:val="single" w:sz="4" w:space="0" w:color="auto"/>
              <w:right w:val="single" w:sz="4" w:space="0" w:color="auto"/>
            </w:tcBorders>
            <w:shd w:val="clear" w:color="auto" w:fill="auto"/>
            <w:noWrap/>
            <w:vAlign w:val="center"/>
            <w:hideMark/>
          </w:tcPr>
          <w:p w14:paraId="3FEA1260"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1756-L73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11CFB9D4"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32.051</w:t>
            </w:r>
          </w:p>
        </w:tc>
        <w:tc>
          <w:tcPr>
            <w:tcW w:w="1260" w:type="dxa"/>
            <w:tcBorders>
              <w:top w:val="nil"/>
              <w:left w:val="nil"/>
              <w:bottom w:val="single" w:sz="4" w:space="0" w:color="auto"/>
              <w:right w:val="single" w:sz="4" w:space="0" w:color="auto"/>
            </w:tcBorders>
            <w:shd w:val="clear" w:color="auto" w:fill="auto"/>
            <w:noWrap/>
            <w:vAlign w:val="center"/>
            <w:hideMark/>
          </w:tcPr>
          <w:p w14:paraId="6918C265"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Studio 5000</w:t>
            </w:r>
          </w:p>
        </w:tc>
        <w:tc>
          <w:tcPr>
            <w:tcW w:w="930" w:type="dxa"/>
            <w:tcBorders>
              <w:top w:val="nil"/>
              <w:left w:val="nil"/>
              <w:bottom w:val="single" w:sz="4" w:space="0" w:color="auto"/>
              <w:right w:val="single" w:sz="4" w:space="0" w:color="auto"/>
            </w:tcBorders>
            <w:shd w:val="clear" w:color="auto" w:fill="auto"/>
            <w:noWrap/>
            <w:vAlign w:val="center"/>
            <w:hideMark/>
          </w:tcPr>
          <w:p w14:paraId="75E6885C"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13.52%</w:t>
            </w:r>
          </w:p>
        </w:tc>
        <w:tc>
          <w:tcPr>
            <w:tcW w:w="930" w:type="dxa"/>
            <w:tcBorders>
              <w:top w:val="nil"/>
              <w:left w:val="nil"/>
              <w:bottom w:val="single" w:sz="4" w:space="0" w:color="auto"/>
              <w:right w:val="single" w:sz="4" w:space="0" w:color="auto"/>
            </w:tcBorders>
            <w:shd w:val="clear" w:color="auto" w:fill="auto"/>
            <w:noWrap/>
            <w:vAlign w:val="center"/>
            <w:hideMark/>
          </w:tcPr>
          <w:p w14:paraId="280A324D"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22.61%</w:t>
            </w:r>
          </w:p>
        </w:tc>
      </w:tr>
      <w:tr w:rsidR="0011418E" w:rsidRPr="0011418E" w14:paraId="052C9FF4"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53525C84"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8</w:t>
            </w:r>
          </w:p>
        </w:tc>
        <w:tc>
          <w:tcPr>
            <w:tcW w:w="1826" w:type="dxa"/>
            <w:tcBorders>
              <w:top w:val="nil"/>
              <w:left w:val="nil"/>
              <w:bottom w:val="single" w:sz="4" w:space="0" w:color="auto"/>
              <w:right w:val="single" w:sz="4" w:space="0" w:color="auto"/>
            </w:tcBorders>
            <w:shd w:val="clear" w:color="auto" w:fill="auto"/>
            <w:noWrap/>
            <w:vAlign w:val="center"/>
            <w:hideMark/>
          </w:tcPr>
          <w:p w14:paraId="19B4058D"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Villamontes - STN</w:t>
            </w:r>
          </w:p>
        </w:tc>
        <w:tc>
          <w:tcPr>
            <w:tcW w:w="2814" w:type="dxa"/>
            <w:tcBorders>
              <w:top w:val="nil"/>
              <w:left w:val="nil"/>
              <w:bottom w:val="single" w:sz="4" w:space="0" w:color="auto"/>
              <w:right w:val="single" w:sz="4" w:space="0" w:color="auto"/>
            </w:tcBorders>
            <w:shd w:val="clear" w:color="auto" w:fill="auto"/>
            <w:noWrap/>
            <w:vAlign w:val="center"/>
            <w:hideMark/>
          </w:tcPr>
          <w:p w14:paraId="2A45C4A5"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1756-L74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5195C049"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32.051</w:t>
            </w:r>
          </w:p>
        </w:tc>
        <w:tc>
          <w:tcPr>
            <w:tcW w:w="1260" w:type="dxa"/>
            <w:tcBorders>
              <w:top w:val="nil"/>
              <w:left w:val="nil"/>
              <w:bottom w:val="single" w:sz="4" w:space="0" w:color="auto"/>
              <w:right w:val="single" w:sz="4" w:space="0" w:color="auto"/>
            </w:tcBorders>
            <w:shd w:val="clear" w:color="auto" w:fill="auto"/>
            <w:noWrap/>
            <w:vAlign w:val="center"/>
            <w:hideMark/>
          </w:tcPr>
          <w:p w14:paraId="78FEA242"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Studio 5000</w:t>
            </w:r>
          </w:p>
        </w:tc>
        <w:tc>
          <w:tcPr>
            <w:tcW w:w="930" w:type="dxa"/>
            <w:tcBorders>
              <w:top w:val="nil"/>
              <w:left w:val="nil"/>
              <w:bottom w:val="single" w:sz="4" w:space="0" w:color="auto"/>
              <w:right w:val="single" w:sz="4" w:space="0" w:color="auto"/>
            </w:tcBorders>
            <w:shd w:val="clear" w:color="auto" w:fill="auto"/>
            <w:noWrap/>
            <w:vAlign w:val="center"/>
            <w:hideMark/>
          </w:tcPr>
          <w:p w14:paraId="5BA3B3D6"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23.42%</w:t>
            </w:r>
          </w:p>
        </w:tc>
        <w:tc>
          <w:tcPr>
            <w:tcW w:w="930" w:type="dxa"/>
            <w:tcBorders>
              <w:top w:val="nil"/>
              <w:left w:val="nil"/>
              <w:bottom w:val="single" w:sz="4" w:space="0" w:color="auto"/>
              <w:right w:val="single" w:sz="4" w:space="0" w:color="auto"/>
            </w:tcBorders>
            <w:shd w:val="clear" w:color="auto" w:fill="auto"/>
            <w:noWrap/>
            <w:vAlign w:val="center"/>
            <w:hideMark/>
          </w:tcPr>
          <w:p w14:paraId="32370E4E"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28.01%</w:t>
            </w:r>
          </w:p>
        </w:tc>
      </w:tr>
      <w:tr w:rsidR="0011418E" w:rsidRPr="0011418E" w14:paraId="36709EDA"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1C011069"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9</w:t>
            </w:r>
          </w:p>
        </w:tc>
        <w:tc>
          <w:tcPr>
            <w:tcW w:w="1826" w:type="dxa"/>
            <w:tcBorders>
              <w:top w:val="nil"/>
              <w:left w:val="nil"/>
              <w:bottom w:val="single" w:sz="4" w:space="0" w:color="auto"/>
              <w:right w:val="single" w:sz="4" w:space="0" w:color="auto"/>
            </w:tcBorders>
            <w:shd w:val="clear" w:color="auto" w:fill="auto"/>
            <w:noWrap/>
            <w:vAlign w:val="center"/>
            <w:hideMark/>
          </w:tcPr>
          <w:p w14:paraId="6FDF4B88" w14:textId="77777777" w:rsidR="0011418E" w:rsidRPr="00937112" w:rsidRDefault="0011418E" w:rsidP="0011418E">
            <w:pPr>
              <w:spacing w:after="0" w:line="240" w:lineRule="auto"/>
              <w:ind w:left="0" w:right="0"/>
              <w:jc w:val="left"/>
              <w:rPr>
                <w:rFonts w:ascii="Aptos Narrow" w:hAnsi="Aptos Narrow"/>
                <w:color w:val="000000"/>
                <w:szCs w:val="20"/>
                <w:lang w:eastAsia="en-US"/>
              </w:rPr>
            </w:pPr>
            <w:r w:rsidRPr="00937112">
              <w:rPr>
                <w:rFonts w:ascii="Aptos Narrow" w:hAnsi="Aptos Narrow"/>
                <w:color w:val="000000"/>
                <w:szCs w:val="20"/>
                <w:lang w:eastAsia="en-US"/>
              </w:rPr>
              <w:t>Yacuiba - EMED</w:t>
            </w:r>
          </w:p>
        </w:tc>
        <w:tc>
          <w:tcPr>
            <w:tcW w:w="2814" w:type="dxa"/>
            <w:tcBorders>
              <w:top w:val="nil"/>
              <w:left w:val="nil"/>
              <w:bottom w:val="single" w:sz="4" w:space="0" w:color="auto"/>
              <w:right w:val="single" w:sz="4" w:space="0" w:color="auto"/>
            </w:tcBorders>
            <w:shd w:val="clear" w:color="auto" w:fill="auto"/>
            <w:noWrap/>
            <w:vAlign w:val="center"/>
            <w:hideMark/>
          </w:tcPr>
          <w:p w14:paraId="646193DE"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 xml:space="preserve">1756-L71 ControlLogix </w:t>
            </w:r>
            <w:r w:rsidRPr="00937112">
              <w:rPr>
                <w:rFonts w:ascii="Aptos Narrow" w:hAnsi="Aptos Narrow"/>
                <w:color w:val="000000"/>
                <w:szCs w:val="20"/>
                <w:lang w:eastAsia="en-US"/>
              </w:rPr>
              <w:t>Redundante</w:t>
            </w:r>
          </w:p>
        </w:tc>
        <w:tc>
          <w:tcPr>
            <w:tcW w:w="800" w:type="dxa"/>
            <w:tcBorders>
              <w:top w:val="nil"/>
              <w:left w:val="nil"/>
              <w:bottom w:val="single" w:sz="4" w:space="0" w:color="auto"/>
              <w:right w:val="single" w:sz="4" w:space="0" w:color="auto"/>
            </w:tcBorders>
            <w:shd w:val="clear" w:color="auto" w:fill="auto"/>
            <w:noWrap/>
            <w:vAlign w:val="center"/>
            <w:hideMark/>
          </w:tcPr>
          <w:p w14:paraId="0E72A86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20.058</w:t>
            </w:r>
          </w:p>
        </w:tc>
        <w:tc>
          <w:tcPr>
            <w:tcW w:w="1260" w:type="dxa"/>
            <w:tcBorders>
              <w:top w:val="nil"/>
              <w:left w:val="nil"/>
              <w:bottom w:val="single" w:sz="4" w:space="0" w:color="auto"/>
              <w:right w:val="single" w:sz="4" w:space="0" w:color="auto"/>
            </w:tcBorders>
            <w:shd w:val="clear" w:color="auto" w:fill="auto"/>
            <w:noWrap/>
            <w:vAlign w:val="center"/>
            <w:hideMark/>
          </w:tcPr>
          <w:p w14:paraId="5FB361D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7FBC6610"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11.73%</w:t>
            </w:r>
          </w:p>
        </w:tc>
        <w:tc>
          <w:tcPr>
            <w:tcW w:w="930" w:type="dxa"/>
            <w:tcBorders>
              <w:top w:val="nil"/>
              <w:left w:val="nil"/>
              <w:bottom w:val="single" w:sz="4" w:space="0" w:color="auto"/>
              <w:right w:val="single" w:sz="4" w:space="0" w:color="auto"/>
            </w:tcBorders>
            <w:shd w:val="clear" w:color="auto" w:fill="auto"/>
            <w:noWrap/>
            <w:vAlign w:val="center"/>
            <w:hideMark/>
          </w:tcPr>
          <w:p w14:paraId="79A47D87"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31.07%</w:t>
            </w:r>
          </w:p>
        </w:tc>
      </w:tr>
      <w:tr w:rsidR="0011418E" w:rsidRPr="0011418E" w14:paraId="67EE1AE4"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198ADFF3"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10</w:t>
            </w:r>
          </w:p>
        </w:tc>
        <w:tc>
          <w:tcPr>
            <w:tcW w:w="1826" w:type="dxa"/>
            <w:tcBorders>
              <w:top w:val="nil"/>
              <w:left w:val="nil"/>
              <w:bottom w:val="single" w:sz="4" w:space="0" w:color="auto"/>
              <w:right w:val="single" w:sz="4" w:space="0" w:color="auto"/>
            </w:tcBorders>
            <w:shd w:val="clear" w:color="auto" w:fill="auto"/>
            <w:noWrap/>
            <w:vAlign w:val="center"/>
            <w:hideMark/>
          </w:tcPr>
          <w:p w14:paraId="7FBE1D14"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SDV-002</w:t>
            </w:r>
          </w:p>
        </w:tc>
        <w:tc>
          <w:tcPr>
            <w:tcW w:w="2814" w:type="dxa"/>
            <w:tcBorders>
              <w:top w:val="nil"/>
              <w:left w:val="nil"/>
              <w:bottom w:val="single" w:sz="4" w:space="0" w:color="auto"/>
              <w:right w:val="single" w:sz="4" w:space="0" w:color="auto"/>
            </w:tcBorders>
            <w:shd w:val="clear" w:color="auto" w:fill="auto"/>
            <w:noWrap/>
            <w:vAlign w:val="center"/>
            <w:hideMark/>
          </w:tcPr>
          <w:p w14:paraId="3B6E841F"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19CF7CD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47F52D4E"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23D7E413"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2C55857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4.07%</w:t>
            </w:r>
          </w:p>
        </w:tc>
      </w:tr>
      <w:tr w:rsidR="0011418E" w:rsidRPr="0011418E" w14:paraId="60F35B5E"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348A95EA"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11</w:t>
            </w:r>
          </w:p>
        </w:tc>
        <w:tc>
          <w:tcPr>
            <w:tcW w:w="1826" w:type="dxa"/>
            <w:tcBorders>
              <w:top w:val="nil"/>
              <w:left w:val="nil"/>
              <w:bottom w:val="single" w:sz="4" w:space="0" w:color="auto"/>
              <w:right w:val="single" w:sz="4" w:space="0" w:color="auto"/>
            </w:tcBorders>
            <w:shd w:val="clear" w:color="auto" w:fill="auto"/>
            <w:noWrap/>
            <w:vAlign w:val="center"/>
            <w:hideMark/>
          </w:tcPr>
          <w:p w14:paraId="43A5F9DD"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SDV-009</w:t>
            </w:r>
          </w:p>
        </w:tc>
        <w:tc>
          <w:tcPr>
            <w:tcW w:w="2814" w:type="dxa"/>
            <w:tcBorders>
              <w:top w:val="nil"/>
              <w:left w:val="nil"/>
              <w:bottom w:val="single" w:sz="4" w:space="0" w:color="auto"/>
              <w:right w:val="single" w:sz="4" w:space="0" w:color="auto"/>
            </w:tcBorders>
            <w:shd w:val="clear" w:color="auto" w:fill="auto"/>
            <w:noWrap/>
            <w:vAlign w:val="center"/>
            <w:hideMark/>
          </w:tcPr>
          <w:p w14:paraId="516F748B"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3BD6C97F"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39FCCE2D"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327E614D"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35678F5B"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4.12%</w:t>
            </w:r>
          </w:p>
        </w:tc>
      </w:tr>
      <w:tr w:rsidR="0011418E" w:rsidRPr="0011418E" w14:paraId="437C8260"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7304FFA9"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12</w:t>
            </w:r>
          </w:p>
        </w:tc>
        <w:tc>
          <w:tcPr>
            <w:tcW w:w="1826" w:type="dxa"/>
            <w:tcBorders>
              <w:top w:val="nil"/>
              <w:left w:val="nil"/>
              <w:bottom w:val="single" w:sz="4" w:space="0" w:color="auto"/>
              <w:right w:val="single" w:sz="4" w:space="0" w:color="auto"/>
            </w:tcBorders>
            <w:shd w:val="clear" w:color="auto" w:fill="auto"/>
            <w:noWrap/>
            <w:vAlign w:val="center"/>
            <w:hideMark/>
          </w:tcPr>
          <w:p w14:paraId="21D0E06C"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SDV-019</w:t>
            </w:r>
          </w:p>
        </w:tc>
        <w:tc>
          <w:tcPr>
            <w:tcW w:w="2814" w:type="dxa"/>
            <w:tcBorders>
              <w:top w:val="nil"/>
              <w:left w:val="nil"/>
              <w:bottom w:val="single" w:sz="4" w:space="0" w:color="auto"/>
              <w:right w:val="single" w:sz="4" w:space="0" w:color="auto"/>
            </w:tcBorders>
            <w:shd w:val="clear" w:color="auto" w:fill="auto"/>
            <w:noWrap/>
            <w:vAlign w:val="center"/>
            <w:hideMark/>
          </w:tcPr>
          <w:p w14:paraId="653E439B"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20B4903D"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4A0E4276"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20187B97"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664A17B6"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4.01%</w:t>
            </w:r>
          </w:p>
        </w:tc>
      </w:tr>
      <w:tr w:rsidR="0011418E" w:rsidRPr="0011418E" w14:paraId="7B9DAAEC"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1AA26DE0"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13</w:t>
            </w:r>
          </w:p>
        </w:tc>
        <w:tc>
          <w:tcPr>
            <w:tcW w:w="1826" w:type="dxa"/>
            <w:tcBorders>
              <w:top w:val="nil"/>
              <w:left w:val="nil"/>
              <w:bottom w:val="single" w:sz="4" w:space="0" w:color="auto"/>
              <w:right w:val="single" w:sz="4" w:space="0" w:color="auto"/>
            </w:tcBorders>
            <w:shd w:val="clear" w:color="auto" w:fill="auto"/>
            <w:noWrap/>
            <w:vAlign w:val="center"/>
            <w:hideMark/>
          </w:tcPr>
          <w:p w14:paraId="645DEB69"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SDV-020</w:t>
            </w:r>
          </w:p>
        </w:tc>
        <w:tc>
          <w:tcPr>
            <w:tcW w:w="2814" w:type="dxa"/>
            <w:tcBorders>
              <w:top w:val="nil"/>
              <w:left w:val="nil"/>
              <w:bottom w:val="single" w:sz="4" w:space="0" w:color="auto"/>
              <w:right w:val="single" w:sz="4" w:space="0" w:color="auto"/>
            </w:tcBorders>
            <w:shd w:val="clear" w:color="auto" w:fill="auto"/>
            <w:noWrap/>
            <w:vAlign w:val="center"/>
            <w:hideMark/>
          </w:tcPr>
          <w:p w14:paraId="021D0E77"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2FC08D40"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08F7959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1D318078"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0F1A363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4.02%</w:t>
            </w:r>
          </w:p>
        </w:tc>
      </w:tr>
      <w:tr w:rsidR="0011418E" w:rsidRPr="0011418E" w14:paraId="4CAA5C94"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6AB3179E"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14</w:t>
            </w:r>
          </w:p>
        </w:tc>
        <w:tc>
          <w:tcPr>
            <w:tcW w:w="1826" w:type="dxa"/>
            <w:tcBorders>
              <w:top w:val="nil"/>
              <w:left w:val="nil"/>
              <w:bottom w:val="single" w:sz="4" w:space="0" w:color="auto"/>
              <w:right w:val="single" w:sz="4" w:space="0" w:color="auto"/>
            </w:tcBorders>
            <w:shd w:val="clear" w:color="auto" w:fill="auto"/>
            <w:noWrap/>
            <w:vAlign w:val="center"/>
            <w:hideMark/>
          </w:tcPr>
          <w:p w14:paraId="739DFA36"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SDV-024</w:t>
            </w:r>
          </w:p>
        </w:tc>
        <w:tc>
          <w:tcPr>
            <w:tcW w:w="2814" w:type="dxa"/>
            <w:tcBorders>
              <w:top w:val="nil"/>
              <w:left w:val="nil"/>
              <w:bottom w:val="single" w:sz="4" w:space="0" w:color="auto"/>
              <w:right w:val="single" w:sz="4" w:space="0" w:color="auto"/>
            </w:tcBorders>
            <w:shd w:val="clear" w:color="auto" w:fill="auto"/>
            <w:noWrap/>
            <w:vAlign w:val="center"/>
            <w:hideMark/>
          </w:tcPr>
          <w:p w14:paraId="0E94E673"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015994EF"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64B34F6B"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4DFA975C"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218D8169"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4.02%</w:t>
            </w:r>
          </w:p>
        </w:tc>
      </w:tr>
      <w:tr w:rsidR="0011418E" w:rsidRPr="0011418E" w14:paraId="7F5D4F6E" w14:textId="77777777" w:rsidTr="00175F3C">
        <w:trPr>
          <w:trHeight w:val="300"/>
          <w:jc w:val="center"/>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14:paraId="3EAE85E3" w14:textId="77777777" w:rsidR="0011418E" w:rsidRPr="0011418E" w:rsidRDefault="0011418E" w:rsidP="0011418E">
            <w:pPr>
              <w:spacing w:after="0" w:line="240" w:lineRule="auto"/>
              <w:ind w:left="0" w:right="0"/>
              <w:jc w:val="center"/>
              <w:rPr>
                <w:rFonts w:ascii="Aptos Narrow" w:hAnsi="Aptos Narrow"/>
                <w:b/>
                <w:bCs/>
                <w:color w:val="000000"/>
                <w:szCs w:val="20"/>
                <w:lang w:val="en-US" w:eastAsia="en-US"/>
              </w:rPr>
            </w:pPr>
            <w:r w:rsidRPr="0011418E">
              <w:rPr>
                <w:rFonts w:ascii="Aptos Narrow" w:hAnsi="Aptos Narrow"/>
                <w:b/>
                <w:bCs/>
                <w:color w:val="000000"/>
                <w:szCs w:val="20"/>
                <w:lang w:val="en-US" w:eastAsia="en-US"/>
              </w:rPr>
              <w:t>15</w:t>
            </w:r>
          </w:p>
        </w:tc>
        <w:tc>
          <w:tcPr>
            <w:tcW w:w="1826" w:type="dxa"/>
            <w:tcBorders>
              <w:top w:val="nil"/>
              <w:left w:val="nil"/>
              <w:bottom w:val="single" w:sz="4" w:space="0" w:color="auto"/>
              <w:right w:val="single" w:sz="4" w:space="0" w:color="auto"/>
            </w:tcBorders>
            <w:shd w:val="clear" w:color="auto" w:fill="auto"/>
            <w:noWrap/>
            <w:vAlign w:val="center"/>
            <w:hideMark/>
          </w:tcPr>
          <w:p w14:paraId="4853336D"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SDV-025</w:t>
            </w:r>
          </w:p>
        </w:tc>
        <w:tc>
          <w:tcPr>
            <w:tcW w:w="2814" w:type="dxa"/>
            <w:tcBorders>
              <w:top w:val="nil"/>
              <w:left w:val="nil"/>
              <w:bottom w:val="single" w:sz="4" w:space="0" w:color="auto"/>
              <w:right w:val="single" w:sz="4" w:space="0" w:color="auto"/>
            </w:tcBorders>
            <w:shd w:val="clear" w:color="auto" w:fill="auto"/>
            <w:noWrap/>
            <w:vAlign w:val="center"/>
            <w:hideMark/>
          </w:tcPr>
          <w:p w14:paraId="3AE8ADE5" w14:textId="77777777" w:rsidR="0011418E" w:rsidRPr="0011418E" w:rsidRDefault="0011418E" w:rsidP="0011418E">
            <w:pPr>
              <w:spacing w:after="0" w:line="240" w:lineRule="auto"/>
              <w:ind w:left="0" w:right="0"/>
              <w:jc w:val="left"/>
              <w:rPr>
                <w:rFonts w:ascii="Aptos Narrow" w:hAnsi="Aptos Narrow"/>
                <w:color w:val="000000"/>
                <w:szCs w:val="20"/>
                <w:lang w:val="en-US" w:eastAsia="en-US"/>
              </w:rPr>
            </w:pPr>
            <w:r w:rsidRPr="0011418E">
              <w:rPr>
                <w:rFonts w:ascii="Aptos Narrow" w:hAnsi="Aptos Narrow"/>
                <w:color w:val="000000"/>
                <w:szCs w:val="20"/>
                <w:lang w:val="en-US" w:eastAsia="en-US"/>
              </w:rPr>
              <w:t>1769-L33ER CompactLogix</w:t>
            </w:r>
          </w:p>
        </w:tc>
        <w:tc>
          <w:tcPr>
            <w:tcW w:w="800" w:type="dxa"/>
            <w:tcBorders>
              <w:top w:val="nil"/>
              <w:left w:val="nil"/>
              <w:bottom w:val="single" w:sz="4" w:space="0" w:color="auto"/>
              <w:right w:val="single" w:sz="4" w:space="0" w:color="auto"/>
            </w:tcBorders>
            <w:shd w:val="clear" w:color="auto" w:fill="auto"/>
            <w:noWrap/>
            <w:vAlign w:val="center"/>
            <w:hideMark/>
          </w:tcPr>
          <w:p w14:paraId="0B64071B"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20.012</w:t>
            </w:r>
          </w:p>
        </w:tc>
        <w:tc>
          <w:tcPr>
            <w:tcW w:w="1260" w:type="dxa"/>
            <w:tcBorders>
              <w:top w:val="nil"/>
              <w:left w:val="nil"/>
              <w:bottom w:val="single" w:sz="4" w:space="0" w:color="auto"/>
              <w:right w:val="single" w:sz="4" w:space="0" w:color="auto"/>
            </w:tcBorders>
            <w:shd w:val="clear" w:color="auto" w:fill="auto"/>
            <w:noWrap/>
            <w:vAlign w:val="center"/>
            <w:hideMark/>
          </w:tcPr>
          <w:p w14:paraId="17715347"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RS Logix 5000</w:t>
            </w:r>
          </w:p>
        </w:tc>
        <w:tc>
          <w:tcPr>
            <w:tcW w:w="930" w:type="dxa"/>
            <w:tcBorders>
              <w:top w:val="nil"/>
              <w:left w:val="nil"/>
              <w:bottom w:val="single" w:sz="4" w:space="0" w:color="auto"/>
              <w:right w:val="single" w:sz="4" w:space="0" w:color="auto"/>
            </w:tcBorders>
            <w:shd w:val="clear" w:color="auto" w:fill="auto"/>
            <w:noWrap/>
            <w:vAlign w:val="center"/>
            <w:hideMark/>
          </w:tcPr>
          <w:p w14:paraId="719494AB"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0.16%</w:t>
            </w:r>
          </w:p>
        </w:tc>
        <w:tc>
          <w:tcPr>
            <w:tcW w:w="930" w:type="dxa"/>
            <w:tcBorders>
              <w:top w:val="nil"/>
              <w:left w:val="nil"/>
              <w:bottom w:val="single" w:sz="4" w:space="0" w:color="auto"/>
              <w:right w:val="single" w:sz="4" w:space="0" w:color="auto"/>
            </w:tcBorders>
            <w:shd w:val="clear" w:color="auto" w:fill="auto"/>
            <w:noWrap/>
            <w:vAlign w:val="center"/>
            <w:hideMark/>
          </w:tcPr>
          <w:p w14:paraId="6C186811" w14:textId="77777777" w:rsidR="0011418E" w:rsidRPr="0011418E" w:rsidRDefault="0011418E" w:rsidP="0011418E">
            <w:pPr>
              <w:spacing w:after="0" w:line="240" w:lineRule="auto"/>
              <w:ind w:left="0" w:right="0"/>
              <w:jc w:val="center"/>
              <w:rPr>
                <w:rFonts w:ascii="Aptos Narrow" w:hAnsi="Aptos Narrow"/>
                <w:color w:val="000000"/>
                <w:szCs w:val="20"/>
                <w:lang w:val="en-US" w:eastAsia="en-US"/>
              </w:rPr>
            </w:pPr>
            <w:r w:rsidRPr="0011418E">
              <w:rPr>
                <w:rFonts w:ascii="Aptos Narrow" w:hAnsi="Aptos Narrow"/>
                <w:color w:val="000000"/>
                <w:szCs w:val="20"/>
                <w:lang w:val="en-US" w:eastAsia="en-US"/>
              </w:rPr>
              <w:t>4.12%</w:t>
            </w:r>
          </w:p>
        </w:tc>
      </w:tr>
    </w:tbl>
    <w:p w14:paraId="5945ACB1" w14:textId="77777777" w:rsidR="00FB243E" w:rsidRPr="00CB516E" w:rsidRDefault="00FB243E" w:rsidP="00A36D45"/>
    <w:sectPr w:rsidR="00FB243E" w:rsidRPr="00CB516E" w:rsidSect="0099652C">
      <w:headerReference w:type="default" r:id="rId93"/>
      <w:footerReference w:type="default" r:id="rId94"/>
      <w:pgSz w:w="11907" w:h="16840" w:code="9"/>
      <w:pgMar w:top="567" w:right="708" w:bottom="680" w:left="1418" w:header="567"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99263C" w14:textId="77777777" w:rsidR="00B87368" w:rsidRPr="00891578" w:rsidRDefault="00B87368">
      <w:r w:rsidRPr="00891578">
        <w:separator/>
      </w:r>
    </w:p>
  </w:endnote>
  <w:endnote w:type="continuationSeparator" w:id="0">
    <w:p w14:paraId="1A70B9B8" w14:textId="77777777" w:rsidR="00B87368" w:rsidRPr="00891578" w:rsidRDefault="00B87368">
      <w:r w:rsidRPr="0089157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ivaldi">
    <w:panose1 w:val="030206020505060908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43" w:type="dxa"/>
      <w:tblInd w:w="-10" w:type="dxa"/>
      <w:tblLayout w:type="fixed"/>
      <w:tblCellMar>
        <w:left w:w="0" w:type="dxa"/>
        <w:right w:w="0" w:type="dxa"/>
      </w:tblCellMar>
      <w:tblLook w:val="0000" w:firstRow="0" w:lastRow="0" w:firstColumn="0" w:lastColumn="0" w:noHBand="0" w:noVBand="0"/>
    </w:tblPr>
    <w:tblGrid>
      <w:gridCol w:w="9943"/>
    </w:tblGrid>
    <w:tr w:rsidR="0022026E" w:rsidRPr="00891578" w14:paraId="6B885874" w14:textId="77777777" w:rsidTr="008E5FBC">
      <w:trPr>
        <w:cantSplit/>
        <w:trHeight w:hRule="exact" w:val="286"/>
      </w:trPr>
      <w:tc>
        <w:tcPr>
          <w:tcW w:w="9943" w:type="dxa"/>
          <w:tcBorders>
            <w:top w:val="single" w:sz="4" w:space="0" w:color="auto"/>
            <w:left w:val="single" w:sz="8" w:space="0" w:color="auto"/>
            <w:bottom w:val="single" w:sz="2" w:space="0" w:color="auto"/>
            <w:right w:val="single" w:sz="8" w:space="0" w:color="auto"/>
          </w:tcBorders>
          <w:vAlign w:val="center"/>
        </w:tcPr>
        <w:p w14:paraId="0A61A6CF" w14:textId="77777777" w:rsidR="0022026E" w:rsidRPr="00891578" w:rsidRDefault="0022026E" w:rsidP="000B01E5">
          <w:pPr>
            <w:pStyle w:val="Formulrio"/>
            <w:spacing w:before="60"/>
            <w:ind w:left="28"/>
            <w:jc w:val="left"/>
            <w:rPr>
              <w:rFonts w:cs="Arial"/>
              <w:b w:val="0"/>
              <w:sz w:val="12"/>
            </w:rPr>
          </w:pPr>
          <w:r w:rsidRPr="00891578">
            <w:rPr>
              <w:rFonts w:cs="Arial"/>
              <w:b w:val="0"/>
              <w:sz w:val="12"/>
            </w:rPr>
            <w:t>LAS INFORMACIONES DE ESTE DOCUMENTO SON PROPIEDAD DE TRANSIERRA S.A.</w:t>
          </w:r>
          <w:r w:rsidR="00636177" w:rsidRPr="00891578">
            <w:rPr>
              <w:rFonts w:cs="Arial"/>
              <w:b w:val="0"/>
              <w:sz w:val="12"/>
            </w:rPr>
            <w:t>, SIENDO</w:t>
          </w:r>
          <w:r w:rsidRPr="00891578">
            <w:rPr>
              <w:rFonts w:cs="Arial"/>
              <w:b w:val="0"/>
              <w:sz w:val="12"/>
            </w:rPr>
            <w:t xml:space="preserve"> PROHIBIDA LA UTILIZACIÓN FUERA DE SU FINALIDAD.</w:t>
          </w:r>
        </w:p>
        <w:p w14:paraId="5F48FEA8" w14:textId="77777777" w:rsidR="008E5FBC" w:rsidRPr="00891578" w:rsidRDefault="008E5FBC" w:rsidP="000B01E5">
          <w:pPr>
            <w:pStyle w:val="Formulrio"/>
            <w:spacing w:before="60"/>
            <w:ind w:left="28"/>
            <w:jc w:val="left"/>
            <w:rPr>
              <w:rFonts w:cs="Arial"/>
              <w:b w:val="0"/>
              <w:sz w:val="12"/>
            </w:rPr>
          </w:pPr>
        </w:p>
        <w:p w14:paraId="0E5E5A5C" w14:textId="77777777" w:rsidR="008E5FBC" w:rsidRPr="00891578" w:rsidRDefault="008E5FBC" w:rsidP="000B01E5">
          <w:pPr>
            <w:pStyle w:val="Formulrio"/>
            <w:spacing w:before="60"/>
            <w:ind w:left="28"/>
            <w:jc w:val="left"/>
            <w:rPr>
              <w:rFonts w:cs="Arial"/>
              <w:b w:val="0"/>
              <w:sz w:val="12"/>
            </w:rPr>
          </w:pPr>
        </w:p>
        <w:p w14:paraId="54BD4167" w14:textId="77777777" w:rsidR="008E5FBC" w:rsidRPr="00891578" w:rsidRDefault="008E5FBC" w:rsidP="000B01E5">
          <w:pPr>
            <w:pStyle w:val="Formulrio"/>
            <w:spacing w:before="60"/>
            <w:ind w:left="28"/>
            <w:jc w:val="left"/>
            <w:rPr>
              <w:rFonts w:cs="Arial"/>
              <w:b w:val="0"/>
              <w:sz w:val="12"/>
            </w:rPr>
          </w:pPr>
        </w:p>
        <w:p w14:paraId="7B82FF48" w14:textId="77777777" w:rsidR="008E5FBC" w:rsidRPr="00891578" w:rsidRDefault="008E5FBC" w:rsidP="000B01E5">
          <w:pPr>
            <w:pStyle w:val="Formulrio"/>
            <w:spacing w:before="60"/>
            <w:ind w:left="28"/>
            <w:jc w:val="left"/>
            <w:rPr>
              <w:rFonts w:cs="Arial"/>
              <w:b w:val="0"/>
              <w:color w:val="000000"/>
              <w:sz w:val="12"/>
            </w:rPr>
          </w:pPr>
        </w:p>
      </w:tc>
    </w:tr>
    <w:tr w:rsidR="0022026E" w:rsidRPr="00891578" w14:paraId="7D314CBF" w14:textId="77777777" w:rsidTr="008E5FBC">
      <w:trPr>
        <w:cantSplit/>
        <w:trHeight w:hRule="exact" w:val="350"/>
      </w:trPr>
      <w:tc>
        <w:tcPr>
          <w:tcW w:w="9943" w:type="dxa"/>
          <w:tcBorders>
            <w:top w:val="single" w:sz="2" w:space="0" w:color="auto"/>
            <w:left w:val="single" w:sz="8" w:space="0" w:color="auto"/>
            <w:bottom w:val="single" w:sz="8" w:space="0" w:color="auto"/>
            <w:right w:val="single" w:sz="8" w:space="0" w:color="auto"/>
          </w:tcBorders>
          <w:vAlign w:val="center"/>
        </w:tcPr>
        <w:p w14:paraId="68B6382C" w14:textId="77777777" w:rsidR="0022026E" w:rsidRPr="00891578" w:rsidRDefault="0022026E" w:rsidP="00150B42">
          <w:pPr>
            <w:pStyle w:val="Formulrio"/>
            <w:spacing w:before="60"/>
            <w:ind w:left="28"/>
            <w:jc w:val="left"/>
            <w:rPr>
              <w:rFonts w:cs="Arial"/>
              <w:b w:val="0"/>
              <w:sz w:val="12"/>
            </w:rPr>
          </w:pPr>
          <w:r w:rsidRPr="00891578">
            <w:rPr>
              <w:rFonts w:cs="Arial"/>
              <w:b w:val="0"/>
              <w:sz w:val="12"/>
            </w:rPr>
            <w:t xml:space="preserve">PADRONIZADO POR LA NORMA PETROBRAS N-0381 - REV. G </w:t>
          </w:r>
        </w:p>
        <w:p w14:paraId="3195EEB0" w14:textId="77777777" w:rsidR="008E5FBC" w:rsidRPr="00891578" w:rsidRDefault="008E5FBC" w:rsidP="00150B42">
          <w:pPr>
            <w:pStyle w:val="Formulrio"/>
            <w:spacing w:before="60"/>
            <w:ind w:left="28"/>
            <w:jc w:val="left"/>
            <w:rPr>
              <w:rFonts w:cs="Arial"/>
              <w:b w:val="0"/>
              <w:sz w:val="12"/>
            </w:rPr>
          </w:pPr>
        </w:p>
        <w:p w14:paraId="5FF2B5B2" w14:textId="77777777" w:rsidR="008E5FBC" w:rsidRPr="00891578" w:rsidRDefault="008E5FBC" w:rsidP="00150B42">
          <w:pPr>
            <w:pStyle w:val="Formulrio"/>
            <w:spacing w:before="60"/>
            <w:ind w:left="28"/>
            <w:jc w:val="left"/>
            <w:rPr>
              <w:rFonts w:cs="Arial"/>
              <w:b w:val="0"/>
              <w:sz w:val="12"/>
            </w:rPr>
          </w:pPr>
        </w:p>
      </w:tc>
    </w:tr>
  </w:tbl>
  <w:p w14:paraId="675A287B" w14:textId="77777777" w:rsidR="0022026E" w:rsidRPr="00891578" w:rsidRDefault="0022026E">
    <w:pPr>
      <w:spacing w:line="20"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1" w:rightFromText="181" w:vertAnchor="page" w:horzAnchor="margin" w:tblpX="1" w:tblpY="15667"/>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923"/>
    </w:tblGrid>
    <w:tr w:rsidR="0022026E" w:rsidRPr="00891578" w14:paraId="76AD2969" w14:textId="77777777">
      <w:trPr>
        <w:cantSplit/>
        <w:trHeight w:hRule="exact" w:val="227"/>
      </w:trPr>
      <w:tc>
        <w:tcPr>
          <w:tcW w:w="9923" w:type="dxa"/>
          <w:tcBorders>
            <w:top w:val="nil"/>
          </w:tcBorders>
          <w:vAlign w:val="center"/>
        </w:tcPr>
        <w:p w14:paraId="54770FFC" w14:textId="77777777" w:rsidR="0022026E" w:rsidRPr="00891578" w:rsidRDefault="0022026E" w:rsidP="002820A6">
          <w:pPr>
            <w:spacing w:after="0"/>
            <w:ind w:left="0" w:right="0"/>
            <w:rPr>
              <w:rFonts w:cs="Arial"/>
              <w:i/>
              <w:sz w:val="12"/>
            </w:rPr>
          </w:pPr>
          <w:r w:rsidRPr="00891578">
            <w:rPr>
              <w:rFonts w:cs="Arial"/>
              <w:sz w:val="12"/>
            </w:rPr>
            <w:t>LAS INFORMACIONES DE ESTE DOCUMENTO SON PROPIEDAD DE TRANSIERRA S.A.</w:t>
          </w:r>
          <w:r w:rsidR="004A4442" w:rsidRPr="00891578">
            <w:rPr>
              <w:rFonts w:cs="Arial"/>
              <w:sz w:val="12"/>
            </w:rPr>
            <w:t>, SIENDO</w:t>
          </w:r>
          <w:r w:rsidRPr="00891578">
            <w:rPr>
              <w:rFonts w:cs="Arial"/>
              <w:sz w:val="12"/>
            </w:rPr>
            <w:t xml:space="preserve"> PROHIBIDA LA UTILIZACIÓN FUERA DE SU FINALIDAD.</w:t>
          </w:r>
        </w:p>
      </w:tc>
    </w:tr>
    <w:tr w:rsidR="0022026E" w:rsidRPr="00891578" w14:paraId="4F858955" w14:textId="77777777">
      <w:trPr>
        <w:cantSplit/>
        <w:trHeight w:hRule="exact" w:val="227"/>
      </w:trPr>
      <w:tc>
        <w:tcPr>
          <w:tcW w:w="9923" w:type="dxa"/>
          <w:vAlign w:val="center"/>
        </w:tcPr>
        <w:p w14:paraId="6C1A8C71" w14:textId="77777777" w:rsidR="0022026E" w:rsidRPr="00891578" w:rsidRDefault="0022026E" w:rsidP="002820A6">
          <w:pPr>
            <w:spacing w:after="0" w:line="20" w:lineRule="exact"/>
            <w:ind w:left="0" w:right="0"/>
          </w:pPr>
        </w:p>
        <w:p w14:paraId="518AA916" w14:textId="77777777" w:rsidR="0022026E" w:rsidRPr="00891578" w:rsidRDefault="0022026E" w:rsidP="002820A6">
          <w:pPr>
            <w:spacing w:after="0"/>
            <w:ind w:left="0" w:right="0"/>
            <w:rPr>
              <w:rFonts w:cs="Arial"/>
              <w:sz w:val="12"/>
            </w:rPr>
          </w:pPr>
          <w:r w:rsidRPr="00891578">
            <w:rPr>
              <w:rFonts w:cs="Arial"/>
              <w:sz w:val="12"/>
            </w:rPr>
            <w:t>PADRONIZADO POR LA NORMA PETROBRAS N-0381 – REV. G</w:t>
          </w:r>
        </w:p>
      </w:tc>
    </w:tr>
  </w:tbl>
  <w:p w14:paraId="50F261A3" w14:textId="77777777" w:rsidR="0022026E" w:rsidRPr="00891578" w:rsidRDefault="0022026E">
    <w:pPr>
      <w:spacing w:line="2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B1CF02" w14:textId="77777777" w:rsidR="00B87368" w:rsidRPr="00891578" w:rsidRDefault="00B87368">
      <w:r w:rsidRPr="00891578">
        <w:separator/>
      </w:r>
    </w:p>
  </w:footnote>
  <w:footnote w:type="continuationSeparator" w:id="0">
    <w:p w14:paraId="1A5DF3F9" w14:textId="77777777" w:rsidR="00B87368" w:rsidRPr="00891578" w:rsidRDefault="00B87368">
      <w:r w:rsidRPr="0089157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453EB9" w14:textId="77777777" w:rsidR="0022026E" w:rsidRPr="00891578" w:rsidRDefault="0022026E">
    <w:pPr>
      <w:spacing w:line="2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42" w:type="dxa"/>
      <w:tblInd w:w="8" w:type="dxa"/>
      <w:tblLayout w:type="fixed"/>
      <w:tblCellMar>
        <w:left w:w="0" w:type="dxa"/>
        <w:right w:w="0" w:type="dxa"/>
      </w:tblCellMar>
      <w:tblLook w:val="0000" w:firstRow="0" w:lastRow="0" w:firstColumn="0" w:lastColumn="0" w:noHBand="0" w:noVBand="0"/>
    </w:tblPr>
    <w:tblGrid>
      <w:gridCol w:w="1695"/>
      <w:gridCol w:w="557"/>
      <w:gridCol w:w="292"/>
      <w:gridCol w:w="2458"/>
      <w:gridCol w:w="283"/>
      <w:gridCol w:w="2645"/>
      <w:gridCol w:w="565"/>
      <w:gridCol w:w="568"/>
      <w:gridCol w:w="226"/>
      <w:gridCol w:w="197"/>
      <w:gridCol w:w="456"/>
    </w:tblGrid>
    <w:tr w:rsidR="006548E7" w:rsidRPr="00891578" w14:paraId="4C07BFF1" w14:textId="77777777" w:rsidTr="001676A4">
      <w:trPr>
        <w:cantSplit/>
        <w:trHeight w:hRule="exact" w:val="397"/>
      </w:trPr>
      <w:tc>
        <w:tcPr>
          <w:tcW w:w="1695" w:type="dxa"/>
          <w:vMerge w:val="restart"/>
          <w:tcBorders>
            <w:right w:val="single" w:sz="8" w:space="0" w:color="auto"/>
          </w:tcBorders>
          <w:vAlign w:val="center"/>
        </w:tcPr>
        <w:p w14:paraId="2A315751" w14:textId="77777777" w:rsidR="006548E7" w:rsidRPr="00891578" w:rsidRDefault="006548E7">
          <w:pPr>
            <w:pStyle w:val="Formulrio"/>
          </w:pPr>
          <w:r w:rsidRPr="00891578">
            <w:rPr>
              <w:b w:val="0"/>
              <w:noProof/>
              <w:lang w:eastAsia="es-MX"/>
            </w:rPr>
            <w:drawing>
              <wp:anchor distT="0" distB="0" distL="114300" distR="114300" simplePos="0" relativeHeight="251661312" behindDoc="0" locked="0" layoutInCell="1" allowOverlap="1" wp14:anchorId="7FC58635" wp14:editId="57BAAE11">
                <wp:simplePos x="0" y="0"/>
                <wp:positionH relativeFrom="column">
                  <wp:posOffset>66675</wp:posOffset>
                </wp:positionH>
                <wp:positionV relativeFrom="paragraph">
                  <wp:posOffset>238125</wp:posOffset>
                </wp:positionV>
                <wp:extent cx="969645" cy="500380"/>
                <wp:effectExtent l="0" t="0" r="1905" b="0"/>
                <wp:wrapSquare wrapText="bothSides"/>
                <wp:docPr id="1905095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9645" cy="500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1578">
            <w:rPr>
              <w:b w:val="0"/>
              <w:noProof/>
            </w:rPr>
            <mc:AlternateContent>
              <mc:Choice Requires="wps">
                <w:drawing>
                  <wp:anchor distT="0" distB="0" distL="114300" distR="114300" simplePos="0" relativeHeight="251660288" behindDoc="0" locked="1" layoutInCell="0" allowOverlap="1" wp14:anchorId="2FB4A41C" wp14:editId="40088928">
                    <wp:simplePos x="0" y="0"/>
                    <wp:positionH relativeFrom="column">
                      <wp:posOffset>0</wp:posOffset>
                    </wp:positionH>
                    <wp:positionV relativeFrom="paragraph">
                      <wp:posOffset>635</wp:posOffset>
                    </wp:positionV>
                    <wp:extent cx="6299835" cy="9594215"/>
                    <wp:effectExtent l="0" t="0" r="0" b="0"/>
                    <wp:wrapNone/>
                    <wp:docPr id="31787867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9835" cy="9594215"/>
                            </a:xfrm>
                            <a:prstGeom prst="rect">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35178" id="Rectangle 9" o:spid="_x0000_s1026" style="position:absolute;margin-left:0;margin-top:.05pt;width:496.05pt;height:75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" o:allowincell="f" filled="f" strokeweight=".95pt">
                    <w10:anchorlock/>
                  </v:rect>
                </w:pict>
              </mc:Fallback>
            </mc:AlternateContent>
          </w:r>
        </w:p>
      </w:tc>
      <w:tc>
        <w:tcPr>
          <w:tcW w:w="3307" w:type="dxa"/>
          <w:gridSpan w:val="3"/>
          <w:tcBorders>
            <w:left w:val="nil"/>
            <w:bottom w:val="single" w:sz="4" w:space="0" w:color="auto"/>
            <w:right w:val="single" w:sz="4" w:space="0" w:color="auto"/>
          </w:tcBorders>
          <w:vAlign w:val="center"/>
        </w:tcPr>
        <w:p w14:paraId="41EF79D8" w14:textId="76FB9547" w:rsidR="006548E7" w:rsidRPr="00891578" w:rsidRDefault="00377A1F" w:rsidP="002820A6">
          <w:pPr>
            <w:pStyle w:val="Formulrio"/>
            <w:spacing w:after="0"/>
            <w:ind w:left="0" w:right="0"/>
            <w:rPr>
              <w:rFonts w:cs="Arial"/>
            </w:rPr>
          </w:pPr>
          <w:r>
            <w:rPr>
              <w:rFonts w:cs="Arial"/>
            </w:rPr>
            <w:t>MEMORIA DESCRIPTIVA</w:t>
          </w:r>
        </w:p>
      </w:tc>
      <w:tc>
        <w:tcPr>
          <w:tcW w:w="283" w:type="dxa"/>
          <w:tcBorders>
            <w:left w:val="single" w:sz="4" w:space="0" w:color="auto"/>
            <w:bottom w:val="single" w:sz="4" w:space="0" w:color="auto"/>
          </w:tcBorders>
        </w:tcPr>
        <w:p w14:paraId="1B222EE2" w14:textId="77777777" w:rsidR="006548E7" w:rsidRPr="00891578" w:rsidRDefault="006548E7" w:rsidP="002820A6">
          <w:pPr>
            <w:pStyle w:val="Formulrio"/>
            <w:spacing w:after="0"/>
            <w:ind w:left="0" w:right="0"/>
            <w:jc w:val="left"/>
            <w:rPr>
              <w:rFonts w:cs="Arial"/>
              <w:b w:val="0"/>
              <w:sz w:val="12"/>
            </w:rPr>
          </w:pPr>
          <w:r w:rsidRPr="00891578">
            <w:rPr>
              <w:rFonts w:cs="Arial"/>
              <w:b w:val="0"/>
              <w:sz w:val="12"/>
            </w:rPr>
            <w:t>N</w:t>
          </w:r>
          <w:r w:rsidRPr="00891578">
            <w:rPr>
              <w:rFonts w:cs="Arial"/>
              <w:b w:val="0"/>
              <w:sz w:val="12"/>
              <w:u w:val="single"/>
              <w:vertAlign w:val="superscript"/>
            </w:rPr>
            <w:t>O</w:t>
          </w:r>
        </w:p>
      </w:tc>
      <w:tc>
        <w:tcPr>
          <w:tcW w:w="3778" w:type="dxa"/>
          <w:gridSpan w:val="3"/>
          <w:tcBorders>
            <w:bottom w:val="single" w:sz="4" w:space="0" w:color="auto"/>
            <w:right w:val="single" w:sz="4" w:space="0" w:color="auto"/>
          </w:tcBorders>
          <w:vAlign w:val="center"/>
        </w:tcPr>
        <w:p w14:paraId="096D5EA9" w14:textId="46CC0C10" w:rsidR="006548E7" w:rsidRPr="00891578" w:rsidRDefault="008E5FBC" w:rsidP="002820A6">
          <w:pPr>
            <w:pStyle w:val="Formulrio"/>
            <w:spacing w:after="0"/>
            <w:ind w:left="0" w:right="0"/>
            <w:rPr>
              <w:rFonts w:cs="Arial"/>
            </w:rPr>
          </w:pPr>
          <w:r w:rsidRPr="00891578">
            <w:rPr>
              <w:rFonts w:cs="Arial"/>
            </w:rPr>
            <w:t>00</w:t>
          </w:r>
          <w:r w:rsidR="00F17ADC" w:rsidRPr="00891578">
            <w:rPr>
              <w:rFonts w:cs="Arial"/>
            </w:rPr>
            <w:t>-MD-50.24-941-009</w:t>
          </w:r>
        </w:p>
      </w:tc>
      <w:tc>
        <w:tcPr>
          <w:tcW w:w="423" w:type="dxa"/>
          <w:gridSpan w:val="2"/>
          <w:tcBorders>
            <w:left w:val="single" w:sz="4" w:space="0" w:color="auto"/>
            <w:bottom w:val="single" w:sz="4" w:space="0" w:color="auto"/>
          </w:tcBorders>
        </w:tcPr>
        <w:p w14:paraId="43D5229B" w14:textId="77777777" w:rsidR="006548E7" w:rsidRPr="00891578" w:rsidRDefault="006548E7" w:rsidP="002820A6">
          <w:pPr>
            <w:pStyle w:val="Formulrio"/>
            <w:spacing w:before="20"/>
            <w:ind w:left="0" w:right="0"/>
            <w:jc w:val="left"/>
            <w:rPr>
              <w:rFonts w:cs="Arial"/>
              <w:b w:val="0"/>
              <w:spacing w:val="20"/>
              <w:sz w:val="12"/>
            </w:rPr>
          </w:pPr>
          <w:r w:rsidRPr="00891578">
            <w:rPr>
              <w:rFonts w:cs="Arial"/>
              <w:b w:val="0"/>
              <w:sz w:val="12"/>
            </w:rPr>
            <w:t>rEV.</w:t>
          </w:r>
        </w:p>
      </w:tc>
      <w:tc>
        <w:tcPr>
          <w:tcW w:w="456" w:type="dxa"/>
          <w:tcBorders>
            <w:left w:val="nil"/>
            <w:bottom w:val="single" w:sz="4" w:space="0" w:color="auto"/>
          </w:tcBorders>
          <w:vAlign w:val="center"/>
        </w:tcPr>
        <w:p w14:paraId="629D6A66" w14:textId="1D027482" w:rsidR="006548E7" w:rsidRPr="00891578" w:rsidRDefault="003D1283" w:rsidP="002820A6">
          <w:pPr>
            <w:pStyle w:val="Formulrio"/>
            <w:ind w:left="0" w:right="0"/>
            <w:jc w:val="both"/>
            <w:rPr>
              <w:rFonts w:cs="Arial"/>
            </w:rPr>
          </w:pPr>
          <w:r>
            <w:rPr>
              <w:rFonts w:cs="Arial"/>
            </w:rPr>
            <w:t>0</w:t>
          </w:r>
        </w:p>
      </w:tc>
    </w:tr>
    <w:tr w:rsidR="006548E7" w:rsidRPr="00891578" w14:paraId="1B97BD76" w14:textId="77777777" w:rsidTr="002515FD">
      <w:trPr>
        <w:cantSplit/>
        <w:trHeight w:hRule="exact" w:val="608"/>
      </w:trPr>
      <w:tc>
        <w:tcPr>
          <w:tcW w:w="1695" w:type="dxa"/>
          <w:vMerge/>
          <w:tcBorders>
            <w:right w:val="single" w:sz="8" w:space="0" w:color="auto"/>
          </w:tcBorders>
        </w:tcPr>
        <w:p w14:paraId="605B682D" w14:textId="77777777" w:rsidR="006548E7" w:rsidRPr="00891578" w:rsidRDefault="006548E7" w:rsidP="002515FD"/>
      </w:tc>
      <w:tc>
        <w:tcPr>
          <w:tcW w:w="849" w:type="dxa"/>
          <w:gridSpan w:val="2"/>
          <w:tcBorders>
            <w:top w:val="single" w:sz="4" w:space="0" w:color="auto"/>
            <w:left w:val="nil"/>
            <w:bottom w:val="single" w:sz="4" w:space="0" w:color="auto"/>
          </w:tcBorders>
        </w:tcPr>
        <w:p w14:paraId="2DB86835" w14:textId="77777777" w:rsidR="006548E7" w:rsidRPr="00891578" w:rsidRDefault="006548E7" w:rsidP="002820A6">
          <w:pPr>
            <w:pStyle w:val="Formulrio"/>
            <w:spacing w:after="0"/>
            <w:ind w:left="0" w:right="0"/>
            <w:jc w:val="left"/>
            <w:rPr>
              <w:rFonts w:cs="Arial"/>
              <w:b w:val="0"/>
              <w:sz w:val="12"/>
            </w:rPr>
          </w:pPr>
          <w:r w:rsidRPr="00891578">
            <w:rPr>
              <w:rFonts w:cs="Arial"/>
              <w:b w:val="0"/>
              <w:sz w:val="12"/>
            </w:rPr>
            <w:t>PROyecto:</w:t>
          </w:r>
        </w:p>
      </w:tc>
      <w:tc>
        <w:tcPr>
          <w:tcW w:w="5386" w:type="dxa"/>
          <w:gridSpan w:val="3"/>
          <w:tcBorders>
            <w:top w:val="single" w:sz="4" w:space="0" w:color="auto"/>
            <w:left w:val="nil"/>
            <w:bottom w:val="single" w:sz="4" w:space="0" w:color="auto"/>
            <w:right w:val="single" w:sz="4" w:space="0" w:color="auto"/>
          </w:tcBorders>
          <w:vAlign w:val="center"/>
        </w:tcPr>
        <w:p w14:paraId="16827546" w14:textId="77777777" w:rsidR="006548E7" w:rsidRPr="00891578" w:rsidRDefault="006548E7" w:rsidP="002820A6">
          <w:pPr>
            <w:pStyle w:val="Formulrio"/>
            <w:spacing w:after="0"/>
            <w:ind w:left="0" w:right="0"/>
            <w:rPr>
              <w:sz w:val="16"/>
              <w:szCs w:val="16"/>
            </w:rPr>
          </w:pPr>
          <w:r w:rsidRPr="00891578">
            <w:rPr>
              <w:rFonts w:cs="Arial"/>
              <w:sz w:val="16"/>
              <w:szCs w:val="16"/>
            </w:rPr>
            <w:t>ELABORACIÓN DE INGENIERÍA BÁSICA Y EN DETALLE PARA LA MIGRACIÓN DEL SISTEMA DE MONITOREO Y CONTROL DE LAS ESTACIONES DEL GASYRG.</w:t>
          </w:r>
        </w:p>
      </w:tc>
      <w:tc>
        <w:tcPr>
          <w:tcW w:w="565" w:type="dxa"/>
          <w:tcBorders>
            <w:top w:val="single" w:sz="4" w:space="0" w:color="auto"/>
            <w:left w:val="single" w:sz="4" w:space="0" w:color="auto"/>
            <w:bottom w:val="single" w:sz="4" w:space="0" w:color="auto"/>
          </w:tcBorders>
        </w:tcPr>
        <w:p w14:paraId="25D9C4DD" w14:textId="77777777" w:rsidR="006548E7" w:rsidRPr="00891578" w:rsidRDefault="006548E7" w:rsidP="002820A6">
          <w:pPr>
            <w:pStyle w:val="Formulrio"/>
            <w:spacing w:before="20"/>
            <w:ind w:left="0" w:right="0"/>
            <w:jc w:val="left"/>
            <w:rPr>
              <w:rFonts w:cs="Arial"/>
              <w:b w:val="0"/>
              <w:sz w:val="12"/>
            </w:rPr>
          </w:pPr>
          <w:r w:rsidRPr="00891578">
            <w:rPr>
              <w:rFonts w:cs="Arial"/>
              <w:b w:val="0"/>
              <w:sz w:val="12"/>
            </w:rPr>
            <w:t>HOJA:</w:t>
          </w:r>
        </w:p>
      </w:tc>
      <w:tc>
        <w:tcPr>
          <w:tcW w:w="568" w:type="dxa"/>
          <w:tcBorders>
            <w:top w:val="single" w:sz="4" w:space="0" w:color="auto"/>
            <w:bottom w:val="single" w:sz="4" w:space="0" w:color="auto"/>
          </w:tcBorders>
          <w:vAlign w:val="center"/>
        </w:tcPr>
        <w:p w14:paraId="2E62223C" w14:textId="77777777" w:rsidR="006548E7" w:rsidRPr="00891578" w:rsidRDefault="006548E7" w:rsidP="002820A6">
          <w:pPr>
            <w:pStyle w:val="Formulrio"/>
            <w:ind w:left="0" w:right="0"/>
            <w:rPr>
              <w:rFonts w:cs="Arial"/>
            </w:rPr>
          </w:pPr>
          <w:r w:rsidRPr="00891578">
            <w:rPr>
              <w:rFonts w:cs="Arial"/>
            </w:rPr>
            <w:fldChar w:fldCharType="begin"/>
          </w:r>
          <w:r w:rsidRPr="00891578">
            <w:rPr>
              <w:rFonts w:cs="Arial"/>
            </w:rPr>
            <w:instrText xml:space="preserve"> PAGE  </w:instrText>
          </w:r>
          <w:r w:rsidRPr="00891578">
            <w:rPr>
              <w:rFonts w:cs="Arial"/>
            </w:rPr>
            <w:fldChar w:fldCharType="separate"/>
          </w:r>
          <w:r w:rsidRPr="00891578">
            <w:rPr>
              <w:rFonts w:cs="Arial"/>
            </w:rPr>
            <w:t>3</w:t>
          </w:r>
          <w:r w:rsidRPr="00891578">
            <w:rPr>
              <w:rFonts w:cs="Arial"/>
            </w:rPr>
            <w:fldChar w:fldCharType="end"/>
          </w:r>
        </w:p>
      </w:tc>
      <w:tc>
        <w:tcPr>
          <w:tcW w:w="226" w:type="dxa"/>
          <w:tcBorders>
            <w:top w:val="single" w:sz="4" w:space="0" w:color="auto"/>
            <w:left w:val="nil"/>
            <w:bottom w:val="single" w:sz="4" w:space="0" w:color="auto"/>
          </w:tcBorders>
          <w:vAlign w:val="center"/>
        </w:tcPr>
        <w:p w14:paraId="05C82A5F" w14:textId="77777777" w:rsidR="006548E7" w:rsidRPr="00891578" w:rsidRDefault="006548E7" w:rsidP="002820A6">
          <w:pPr>
            <w:pStyle w:val="Formulrio"/>
            <w:ind w:left="0" w:right="0"/>
            <w:rPr>
              <w:rFonts w:cs="Arial"/>
              <w:caps w:val="0"/>
            </w:rPr>
          </w:pPr>
          <w:r w:rsidRPr="00891578">
            <w:rPr>
              <w:rFonts w:cs="Arial"/>
              <w:caps w:val="0"/>
              <w:sz w:val="12"/>
            </w:rPr>
            <w:t>de</w:t>
          </w:r>
        </w:p>
      </w:tc>
      <w:tc>
        <w:tcPr>
          <w:tcW w:w="653" w:type="dxa"/>
          <w:gridSpan w:val="2"/>
          <w:tcBorders>
            <w:top w:val="single" w:sz="4" w:space="0" w:color="auto"/>
            <w:left w:val="nil"/>
            <w:bottom w:val="single" w:sz="4" w:space="0" w:color="auto"/>
          </w:tcBorders>
          <w:vAlign w:val="center"/>
        </w:tcPr>
        <w:p w14:paraId="6B0E386E" w14:textId="77777777" w:rsidR="006548E7" w:rsidRPr="00891578" w:rsidRDefault="006548E7" w:rsidP="002820A6">
          <w:pPr>
            <w:pStyle w:val="Formulrio"/>
            <w:ind w:left="0" w:right="0"/>
            <w:rPr>
              <w:rFonts w:cs="Arial"/>
            </w:rPr>
          </w:pPr>
          <w:r w:rsidRPr="00891578">
            <w:rPr>
              <w:rFonts w:cs="Arial"/>
            </w:rPr>
            <w:fldChar w:fldCharType="begin"/>
          </w:r>
          <w:r w:rsidRPr="00891578">
            <w:rPr>
              <w:rFonts w:cs="Arial"/>
            </w:rPr>
            <w:instrText xml:space="preserve"> NUMPAGES  </w:instrText>
          </w:r>
          <w:r w:rsidRPr="00891578">
            <w:rPr>
              <w:rFonts w:cs="Arial"/>
            </w:rPr>
            <w:fldChar w:fldCharType="separate"/>
          </w:r>
          <w:r w:rsidRPr="00891578">
            <w:rPr>
              <w:rFonts w:cs="Arial"/>
            </w:rPr>
            <w:t>3</w:t>
          </w:r>
          <w:r w:rsidRPr="00891578">
            <w:rPr>
              <w:rFonts w:cs="Arial"/>
            </w:rPr>
            <w:fldChar w:fldCharType="end"/>
          </w:r>
        </w:p>
      </w:tc>
    </w:tr>
    <w:tr w:rsidR="006548E7" w:rsidRPr="00891578" w14:paraId="163D073D" w14:textId="77777777" w:rsidTr="001676A4">
      <w:trPr>
        <w:cantSplit/>
        <w:trHeight w:val="680"/>
      </w:trPr>
      <w:tc>
        <w:tcPr>
          <w:tcW w:w="1695" w:type="dxa"/>
          <w:vMerge/>
          <w:tcBorders>
            <w:bottom w:val="single" w:sz="8" w:space="0" w:color="auto"/>
            <w:right w:val="single" w:sz="8" w:space="0" w:color="auto"/>
          </w:tcBorders>
        </w:tcPr>
        <w:p w14:paraId="274C281E" w14:textId="77777777" w:rsidR="006548E7" w:rsidRPr="00891578" w:rsidRDefault="006548E7" w:rsidP="002515FD"/>
      </w:tc>
      <w:tc>
        <w:tcPr>
          <w:tcW w:w="557" w:type="dxa"/>
          <w:tcBorders>
            <w:top w:val="single" w:sz="4" w:space="0" w:color="auto"/>
            <w:left w:val="nil"/>
            <w:bottom w:val="single" w:sz="8" w:space="0" w:color="auto"/>
          </w:tcBorders>
        </w:tcPr>
        <w:p w14:paraId="2FABCEFB" w14:textId="77777777" w:rsidR="006548E7" w:rsidRPr="00891578" w:rsidRDefault="006548E7" w:rsidP="002820A6">
          <w:pPr>
            <w:pStyle w:val="Formulrio"/>
            <w:spacing w:after="0"/>
            <w:ind w:left="0" w:right="0"/>
            <w:jc w:val="left"/>
            <w:rPr>
              <w:rFonts w:cs="Arial"/>
              <w:b w:val="0"/>
              <w:sz w:val="12"/>
            </w:rPr>
          </w:pPr>
          <w:r w:rsidRPr="00891578">
            <w:rPr>
              <w:rFonts w:cs="Arial"/>
              <w:b w:val="0"/>
              <w:sz w:val="12"/>
            </w:rPr>
            <w:t>TITULO:</w:t>
          </w:r>
        </w:p>
      </w:tc>
      <w:tc>
        <w:tcPr>
          <w:tcW w:w="7690" w:type="dxa"/>
          <w:gridSpan w:val="9"/>
          <w:tcBorders>
            <w:top w:val="single" w:sz="4" w:space="0" w:color="auto"/>
            <w:left w:val="nil"/>
            <w:bottom w:val="single" w:sz="8" w:space="0" w:color="auto"/>
          </w:tcBorders>
          <w:vAlign w:val="center"/>
        </w:tcPr>
        <w:p w14:paraId="6F86822E" w14:textId="6444828C" w:rsidR="006548E7" w:rsidRPr="00891578" w:rsidRDefault="00F17ADC" w:rsidP="002820A6">
          <w:pPr>
            <w:pStyle w:val="Formulrio"/>
            <w:spacing w:after="0"/>
            <w:ind w:left="0" w:right="0"/>
            <w:rPr>
              <w:rFonts w:cs="Arial"/>
            </w:rPr>
          </w:pPr>
          <w:r w:rsidRPr="00891578">
            <w:rPr>
              <w:rFonts w:cs="Arial"/>
              <w:szCs w:val="22"/>
            </w:rPr>
            <w:t>memoria descriptiva del sistema de control existente</w:t>
          </w:r>
        </w:p>
      </w:tc>
    </w:tr>
  </w:tbl>
  <w:p w14:paraId="3E4B719F" w14:textId="77777777" w:rsidR="0022026E" w:rsidRPr="00891578" w:rsidRDefault="0022026E">
    <w:pPr>
      <w:spacing w:line="2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CE2C216E"/>
    <w:lvl w:ilvl="0">
      <w:start w:val="1"/>
      <w:numFmt w:val="decimal"/>
      <w:lvlText w:val="%1."/>
      <w:lvlJc w:val="left"/>
      <w:pPr>
        <w:tabs>
          <w:tab w:val="num" w:pos="-313"/>
        </w:tabs>
        <w:ind w:left="-171" w:firstLine="0"/>
      </w:pPr>
      <w:rPr>
        <w:rFonts w:hint="default"/>
      </w:rPr>
    </w:lvl>
    <w:lvl w:ilvl="1">
      <w:start w:val="1"/>
      <w:numFmt w:val="decimal"/>
      <w:pStyle w:val="Ttulo2"/>
      <w:lvlText w:val="%1.%2."/>
      <w:legacy w:legacy="1" w:legacySpace="0" w:legacyIndent="708"/>
      <w:lvlJc w:val="left"/>
      <w:pPr>
        <w:ind w:left="978" w:hanging="708"/>
      </w:pPr>
      <w:rPr>
        <w:b/>
        <w:bCs w:val="0"/>
      </w:rPr>
    </w:lvl>
    <w:lvl w:ilvl="2">
      <w:start w:val="1"/>
      <w:numFmt w:val="decimal"/>
      <w:pStyle w:val="Ttulo3"/>
      <w:lvlText w:val="%1.%2.%3."/>
      <w:legacy w:legacy="1" w:legacySpace="0" w:legacyIndent="708"/>
      <w:lvlJc w:val="left"/>
      <w:pPr>
        <w:ind w:left="1248" w:hanging="708"/>
      </w:pPr>
    </w:lvl>
    <w:lvl w:ilvl="3">
      <w:start w:val="1"/>
      <w:numFmt w:val="decimal"/>
      <w:pStyle w:val="Ttulo4"/>
      <w:lvlText w:val="%1.%2.%3.%4."/>
      <w:legacy w:legacy="1" w:legacySpace="0" w:legacyIndent="708"/>
      <w:lvlJc w:val="left"/>
      <w:pPr>
        <w:ind w:left="2522" w:hanging="708"/>
      </w:pPr>
      <w:rPr>
        <w:b/>
        <w:bCs w:val="0"/>
      </w:rPr>
    </w:lvl>
    <w:lvl w:ilvl="4">
      <w:start w:val="1"/>
      <w:numFmt w:val="decimal"/>
      <w:pStyle w:val="Ttulo5"/>
      <w:lvlText w:val="%1.%2.%3.%4.%5."/>
      <w:legacy w:legacy="1" w:legacySpace="0" w:legacyIndent="708"/>
      <w:lvlJc w:val="left"/>
      <w:pPr>
        <w:ind w:left="3227" w:hanging="708"/>
      </w:pPr>
    </w:lvl>
    <w:lvl w:ilvl="5">
      <w:start w:val="1"/>
      <w:numFmt w:val="decimal"/>
      <w:pStyle w:val="Ttulo6"/>
      <w:lvlText w:val="%1.%2.%3.%4.%5.%6."/>
      <w:legacy w:legacy="1" w:legacySpace="0" w:legacyIndent="708"/>
      <w:lvlJc w:val="left"/>
      <w:pPr>
        <w:ind w:left="3935" w:hanging="708"/>
      </w:pPr>
    </w:lvl>
    <w:lvl w:ilvl="6">
      <w:start w:val="1"/>
      <w:numFmt w:val="decimal"/>
      <w:pStyle w:val="Ttulo7"/>
      <w:lvlText w:val="%1.%2.%3.%4.%5.%6.%7."/>
      <w:legacy w:legacy="1" w:legacySpace="0" w:legacyIndent="708"/>
      <w:lvlJc w:val="left"/>
      <w:pPr>
        <w:ind w:left="4643" w:hanging="708"/>
      </w:pPr>
    </w:lvl>
    <w:lvl w:ilvl="7">
      <w:start w:val="1"/>
      <w:numFmt w:val="decimal"/>
      <w:pStyle w:val="Ttulo8"/>
      <w:lvlText w:val="%1.%2.%3.%4.%5.%6.%7.%8."/>
      <w:legacy w:legacy="1" w:legacySpace="0" w:legacyIndent="708"/>
      <w:lvlJc w:val="left"/>
      <w:pPr>
        <w:ind w:left="5351" w:hanging="708"/>
      </w:pPr>
    </w:lvl>
    <w:lvl w:ilvl="8">
      <w:start w:val="1"/>
      <w:numFmt w:val="decimal"/>
      <w:pStyle w:val="Ttulo9"/>
      <w:lvlText w:val="%1.%2.%3.%4.%5.%6.%7.%8.%9."/>
      <w:legacy w:legacy="1" w:legacySpace="0" w:legacyIndent="708"/>
      <w:lvlJc w:val="left"/>
      <w:pPr>
        <w:ind w:left="6059" w:hanging="708"/>
      </w:pPr>
    </w:lvl>
  </w:abstractNum>
  <w:abstractNum w:abstractNumId="1" w15:restartNumberingAfterBreak="0">
    <w:nsid w:val="020228A8"/>
    <w:multiLevelType w:val="multilevel"/>
    <w:tmpl w:val="BA20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8B2704"/>
    <w:multiLevelType w:val="multilevel"/>
    <w:tmpl w:val="0B3089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847210"/>
    <w:multiLevelType w:val="multilevel"/>
    <w:tmpl w:val="5636EB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A368B0"/>
    <w:multiLevelType w:val="multilevel"/>
    <w:tmpl w:val="E29CF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64599A"/>
    <w:multiLevelType w:val="multilevel"/>
    <w:tmpl w:val="6DB2D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AD7FEB"/>
    <w:multiLevelType w:val="multilevel"/>
    <w:tmpl w:val="47528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95393D"/>
    <w:multiLevelType w:val="hybridMultilevel"/>
    <w:tmpl w:val="3F8A1B8A"/>
    <w:lvl w:ilvl="0" w:tplc="400A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8" w15:restartNumberingAfterBreak="0">
    <w:nsid w:val="150342E2"/>
    <w:multiLevelType w:val="hybridMultilevel"/>
    <w:tmpl w:val="EFBC864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55F164D"/>
    <w:multiLevelType w:val="multilevel"/>
    <w:tmpl w:val="539CFB8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9225467"/>
    <w:multiLevelType w:val="hybridMultilevel"/>
    <w:tmpl w:val="E6BEB85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 w15:restartNumberingAfterBreak="0">
    <w:nsid w:val="1B9C7230"/>
    <w:multiLevelType w:val="hybridMultilevel"/>
    <w:tmpl w:val="D4E85814"/>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2" w15:restartNumberingAfterBreak="0">
    <w:nsid w:val="1F246F9A"/>
    <w:multiLevelType w:val="multilevel"/>
    <w:tmpl w:val="87DE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D7329C"/>
    <w:multiLevelType w:val="multilevel"/>
    <w:tmpl w:val="7AA2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4CD7762"/>
    <w:multiLevelType w:val="multilevel"/>
    <w:tmpl w:val="57F85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59467C6"/>
    <w:multiLevelType w:val="multilevel"/>
    <w:tmpl w:val="B1B62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210A01"/>
    <w:multiLevelType w:val="multilevel"/>
    <w:tmpl w:val="0E682D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78F594E"/>
    <w:multiLevelType w:val="hybridMultilevel"/>
    <w:tmpl w:val="C0D8B2A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293B03E1"/>
    <w:multiLevelType w:val="multilevel"/>
    <w:tmpl w:val="0B704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763326"/>
    <w:multiLevelType w:val="hybridMultilevel"/>
    <w:tmpl w:val="D174D196"/>
    <w:lvl w:ilvl="0" w:tplc="400A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A07215"/>
    <w:multiLevelType w:val="hybridMultilevel"/>
    <w:tmpl w:val="E398F0F6"/>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1" w15:restartNumberingAfterBreak="0">
    <w:nsid w:val="2F9D6596"/>
    <w:multiLevelType w:val="hybridMultilevel"/>
    <w:tmpl w:val="FC4CA488"/>
    <w:lvl w:ilvl="0" w:tplc="400A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642E7D"/>
    <w:multiLevelType w:val="multilevel"/>
    <w:tmpl w:val="68A86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4103E9"/>
    <w:multiLevelType w:val="multilevel"/>
    <w:tmpl w:val="541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3C3D1C"/>
    <w:multiLevelType w:val="multilevel"/>
    <w:tmpl w:val="3250A9B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2E928AF"/>
    <w:multiLevelType w:val="multilevel"/>
    <w:tmpl w:val="EB4C8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02697E"/>
    <w:multiLevelType w:val="multilevel"/>
    <w:tmpl w:val="C53AEF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FF122F"/>
    <w:multiLevelType w:val="multilevel"/>
    <w:tmpl w:val="A4A4C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393D16"/>
    <w:multiLevelType w:val="multilevel"/>
    <w:tmpl w:val="8CA07FE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ADB019D"/>
    <w:multiLevelType w:val="multilevel"/>
    <w:tmpl w:val="2A7E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71111A"/>
    <w:multiLevelType w:val="multilevel"/>
    <w:tmpl w:val="8360A17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1EC1D7A"/>
    <w:multiLevelType w:val="multilevel"/>
    <w:tmpl w:val="0576E3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2C64475"/>
    <w:multiLevelType w:val="multilevel"/>
    <w:tmpl w:val="00006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82D0426"/>
    <w:multiLevelType w:val="multilevel"/>
    <w:tmpl w:val="AFCE0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0C7743"/>
    <w:multiLevelType w:val="multilevel"/>
    <w:tmpl w:val="2EC48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BF4199"/>
    <w:multiLevelType w:val="multilevel"/>
    <w:tmpl w:val="B51C8752"/>
    <w:lvl w:ilvl="0">
      <w:start w:val="3"/>
      <w:numFmt w:val="decimal"/>
      <w:lvlText w:val="%1"/>
      <w:lvlJc w:val="left"/>
      <w:pPr>
        <w:ind w:left="435" w:hanging="435"/>
      </w:pPr>
      <w:rPr>
        <w:rFonts w:hint="default"/>
      </w:rPr>
    </w:lvl>
    <w:lvl w:ilvl="1">
      <w:start w:val="3"/>
      <w:numFmt w:val="decimal"/>
      <w:lvlText w:val="%1.%2"/>
      <w:lvlJc w:val="left"/>
      <w:pPr>
        <w:ind w:left="986" w:hanging="435"/>
      </w:pPr>
      <w:rPr>
        <w:rFonts w:hint="default"/>
      </w:rPr>
    </w:lvl>
    <w:lvl w:ilvl="2">
      <w:start w:val="1"/>
      <w:numFmt w:val="decimal"/>
      <w:lvlText w:val="%1.%2.%3"/>
      <w:lvlJc w:val="left"/>
      <w:pPr>
        <w:ind w:left="1822" w:hanging="720"/>
      </w:pPr>
      <w:rPr>
        <w:rFonts w:hint="default"/>
      </w:rPr>
    </w:lvl>
    <w:lvl w:ilvl="3">
      <w:start w:val="1"/>
      <w:numFmt w:val="decimal"/>
      <w:lvlText w:val="%1.%2.%3.%4"/>
      <w:lvlJc w:val="left"/>
      <w:pPr>
        <w:ind w:left="2373" w:hanging="720"/>
      </w:pPr>
      <w:rPr>
        <w:rFonts w:hint="default"/>
      </w:rPr>
    </w:lvl>
    <w:lvl w:ilvl="4">
      <w:start w:val="1"/>
      <w:numFmt w:val="decimal"/>
      <w:lvlText w:val="%1.%2.%3.%4.%5"/>
      <w:lvlJc w:val="left"/>
      <w:pPr>
        <w:ind w:left="3284" w:hanging="1080"/>
      </w:pPr>
      <w:rPr>
        <w:rFonts w:hint="default"/>
      </w:rPr>
    </w:lvl>
    <w:lvl w:ilvl="5">
      <w:start w:val="1"/>
      <w:numFmt w:val="decimal"/>
      <w:lvlText w:val="%1.%2.%3.%4.%5.%6"/>
      <w:lvlJc w:val="left"/>
      <w:pPr>
        <w:ind w:left="3835" w:hanging="1080"/>
      </w:pPr>
      <w:rPr>
        <w:rFonts w:hint="default"/>
      </w:rPr>
    </w:lvl>
    <w:lvl w:ilvl="6">
      <w:start w:val="1"/>
      <w:numFmt w:val="decimal"/>
      <w:lvlText w:val="%1.%2.%3.%4.%5.%6.%7"/>
      <w:lvlJc w:val="left"/>
      <w:pPr>
        <w:ind w:left="4746" w:hanging="1440"/>
      </w:pPr>
      <w:rPr>
        <w:rFonts w:hint="default"/>
      </w:rPr>
    </w:lvl>
    <w:lvl w:ilvl="7">
      <w:start w:val="1"/>
      <w:numFmt w:val="decimal"/>
      <w:lvlText w:val="%1.%2.%3.%4.%5.%6.%7.%8"/>
      <w:lvlJc w:val="left"/>
      <w:pPr>
        <w:ind w:left="5297" w:hanging="1440"/>
      </w:pPr>
      <w:rPr>
        <w:rFonts w:hint="default"/>
      </w:rPr>
    </w:lvl>
    <w:lvl w:ilvl="8">
      <w:start w:val="1"/>
      <w:numFmt w:val="decimal"/>
      <w:lvlText w:val="%1.%2.%3.%4.%5.%6.%7.%8.%9"/>
      <w:lvlJc w:val="left"/>
      <w:pPr>
        <w:ind w:left="6208" w:hanging="1800"/>
      </w:pPr>
      <w:rPr>
        <w:rFonts w:hint="default"/>
      </w:rPr>
    </w:lvl>
  </w:abstractNum>
  <w:abstractNum w:abstractNumId="36" w15:restartNumberingAfterBreak="0">
    <w:nsid w:val="5B00689C"/>
    <w:multiLevelType w:val="hybridMultilevel"/>
    <w:tmpl w:val="C526BC9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15:restartNumberingAfterBreak="0">
    <w:nsid w:val="5CBA1820"/>
    <w:multiLevelType w:val="hybridMultilevel"/>
    <w:tmpl w:val="5CBACDE0"/>
    <w:lvl w:ilvl="0" w:tplc="8C947700">
      <w:start w:val="1"/>
      <w:numFmt w:val="bullet"/>
      <w:lvlText w:val="­"/>
      <w:lvlJc w:val="left"/>
      <w:pPr>
        <w:ind w:left="1429" w:hanging="360"/>
      </w:pPr>
      <w:rPr>
        <w:rFonts w:ascii="Vivaldi" w:hAnsi="Vivaldi"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8" w15:restartNumberingAfterBreak="0">
    <w:nsid w:val="5D8A42CB"/>
    <w:multiLevelType w:val="multilevel"/>
    <w:tmpl w:val="6706C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0ED3FA1"/>
    <w:multiLevelType w:val="multilevel"/>
    <w:tmpl w:val="9A681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76C5D9B"/>
    <w:multiLevelType w:val="multilevel"/>
    <w:tmpl w:val="89261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8BB0AAB"/>
    <w:multiLevelType w:val="hybridMultilevel"/>
    <w:tmpl w:val="FC388FC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2" w15:restartNumberingAfterBreak="0">
    <w:nsid w:val="6AF166E9"/>
    <w:multiLevelType w:val="multilevel"/>
    <w:tmpl w:val="77B6F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C5C4B7B"/>
    <w:multiLevelType w:val="hybridMultilevel"/>
    <w:tmpl w:val="C3226B78"/>
    <w:lvl w:ilvl="0" w:tplc="8C947700">
      <w:start w:val="1"/>
      <w:numFmt w:val="bullet"/>
      <w:lvlText w:val="­"/>
      <w:lvlJc w:val="left"/>
      <w:pPr>
        <w:ind w:left="1004" w:hanging="360"/>
      </w:pPr>
      <w:rPr>
        <w:rFonts w:ascii="Vivaldi" w:hAnsi="Vivaldi"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44" w15:restartNumberingAfterBreak="0">
    <w:nsid w:val="753C41F7"/>
    <w:multiLevelType w:val="multilevel"/>
    <w:tmpl w:val="B6E299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9C41A90"/>
    <w:multiLevelType w:val="multilevel"/>
    <w:tmpl w:val="70362C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A3505B3"/>
    <w:multiLevelType w:val="multilevel"/>
    <w:tmpl w:val="9A342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15957524">
    <w:abstractNumId w:val="0"/>
  </w:num>
  <w:num w:numId="2" w16cid:durableId="390274749">
    <w:abstractNumId w:val="43"/>
  </w:num>
  <w:num w:numId="3" w16cid:durableId="89394473">
    <w:abstractNumId w:val="11"/>
  </w:num>
  <w:num w:numId="4" w16cid:durableId="1045373731">
    <w:abstractNumId w:val="20"/>
  </w:num>
  <w:num w:numId="5" w16cid:durableId="809905726">
    <w:abstractNumId w:val="21"/>
  </w:num>
  <w:num w:numId="6" w16cid:durableId="1542590899">
    <w:abstractNumId w:val="19"/>
  </w:num>
  <w:num w:numId="7" w16cid:durableId="1820607332">
    <w:abstractNumId w:val="7"/>
  </w:num>
  <w:num w:numId="8" w16cid:durableId="1704162668">
    <w:abstractNumId w:val="35"/>
  </w:num>
  <w:num w:numId="9" w16cid:durableId="453208548">
    <w:abstractNumId w:val="46"/>
  </w:num>
  <w:num w:numId="10" w16cid:durableId="1615092912">
    <w:abstractNumId w:val="15"/>
  </w:num>
  <w:num w:numId="11" w16cid:durableId="296909715">
    <w:abstractNumId w:val="14"/>
  </w:num>
  <w:num w:numId="12" w16cid:durableId="1730883408">
    <w:abstractNumId w:val="36"/>
  </w:num>
  <w:num w:numId="13" w16cid:durableId="343022185">
    <w:abstractNumId w:val="37"/>
  </w:num>
  <w:num w:numId="14" w16cid:durableId="877737799">
    <w:abstractNumId w:val="4"/>
  </w:num>
  <w:num w:numId="15" w16cid:durableId="526720685">
    <w:abstractNumId w:val="33"/>
  </w:num>
  <w:num w:numId="16" w16cid:durableId="269439916">
    <w:abstractNumId w:val="6"/>
  </w:num>
  <w:num w:numId="17" w16cid:durableId="786242685">
    <w:abstractNumId w:val="10"/>
  </w:num>
  <w:num w:numId="18" w16cid:durableId="1398934282">
    <w:abstractNumId w:val="29"/>
  </w:num>
  <w:num w:numId="19" w16cid:durableId="1480882667">
    <w:abstractNumId w:val="32"/>
  </w:num>
  <w:num w:numId="20" w16cid:durableId="1833524193">
    <w:abstractNumId w:val="34"/>
  </w:num>
  <w:num w:numId="21" w16cid:durableId="1126006380">
    <w:abstractNumId w:val="42"/>
  </w:num>
  <w:num w:numId="22" w16cid:durableId="512766125">
    <w:abstractNumId w:val="31"/>
    <w:lvlOverride w:ilvl="0">
      <w:lvl w:ilvl="0">
        <w:numFmt w:val="decimal"/>
        <w:lvlText w:val="%1."/>
        <w:lvlJc w:val="left"/>
      </w:lvl>
    </w:lvlOverride>
  </w:num>
  <w:num w:numId="23" w16cid:durableId="2072847534">
    <w:abstractNumId w:val="24"/>
    <w:lvlOverride w:ilvl="0">
      <w:lvl w:ilvl="0">
        <w:numFmt w:val="decimal"/>
        <w:lvlText w:val="%1."/>
        <w:lvlJc w:val="left"/>
      </w:lvl>
    </w:lvlOverride>
  </w:num>
  <w:num w:numId="24" w16cid:durableId="1437288879">
    <w:abstractNumId w:val="26"/>
    <w:lvlOverride w:ilvl="0">
      <w:lvl w:ilvl="0">
        <w:numFmt w:val="decimal"/>
        <w:lvlText w:val="%1."/>
        <w:lvlJc w:val="left"/>
      </w:lvl>
    </w:lvlOverride>
  </w:num>
  <w:num w:numId="25" w16cid:durableId="81418024">
    <w:abstractNumId w:val="28"/>
    <w:lvlOverride w:ilvl="0">
      <w:lvl w:ilvl="0">
        <w:numFmt w:val="decimal"/>
        <w:lvlText w:val="%1."/>
        <w:lvlJc w:val="left"/>
      </w:lvl>
    </w:lvlOverride>
  </w:num>
  <w:num w:numId="26" w16cid:durableId="1838613188">
    <w:abstractNumId w:val="1"/>
  </w:num>
  <w:num w:numId="27" w16cid:durableId="282002361">
    <w:abstractNumId w:val="23"/>
  </w:num>
  <w:num w:numId="28" w16cid:durableId="574629115">
    <w:abstractNumId w:val="5"/>
  </w:num>
  <w:num w:numId="29" w16cid:durableId="537666182">
    <w:abstractNumId w:val="40"/>
  </w:num>
  <w:num w:numId="30" w16cid:durableId="1252007885">
    <w:abstractNumId w:val="13"/>
  </w:num>
  <w:num w:numId="31" w16cid:durableId="1675912399">
    <w:abstractNumId w:val="8"/>
  </w:num>
  <w:num w:numId="32" w16cid:durableId="1261990545">
    <w:abstractNumId w:val="18"/>
  </w:num>
  <w:num w:numId="33" w16cid:durableId="279841153">
    <w:abstractNumId w:val="22"/>
  </w:num>
  <w:num w:numId="34" w16cid:durableId="1455828061">
    <w:abstractNumId w:val="25"/>
  </w:num>
  <w:num w:numId="35" w16cid:durableId="1060439644">
    <w:abstractNumId w:val="12"/>
  </w:num>
  <w:num w:numId="36" w16cid:durableId="2102994271">
    <w:abstractNumId w:val="38"/>
  </w:num>
  <w:num w:numId="37" w16cid:durableId="1942880858">
    <w:abstractNumId w:val="44"/>
    <w:lvlOverride w:ilvl="0">
      <w:lvl w:ilvl="0">
        <w:numFmt w:val="decimal"/>
        <w:lvlText w:val="%1."/>
        <w:lvlJc w:val="left"/>
      </w:lvl>
    </w:lvlOverride>
  </w:num>
  <w:num w:numId="38" w16cid:durableId="1433234972">
    <w:abstractNumId w:val="16"/>
  </w:num>
  <w:num w:numId="39" w16cid:durableId="1480610084">
    <w:abstractNumId w:val="3"/>
    <w:lvlOverride w:ilvl="0">
      <w:lvl w:ilvl="0">
        <w:numFmt w:val="decimal"/>
        <w:lvlText w:val="%1."/>
        <w:lvlJc w:val="left"/>
      </w:lvl>
    </w:lvlOverride>
  </w:num>
  <w:num w:numId="40" w16cid:durableId="1061947119">
    <w:abstractNumId w:val="30"/>
    <w:lvlOverride w:ilvl="0">
      <w:lvl w:ilvl="0">
        <w:numFmt w:val="decimal"/>
        <w:lvlText w:val="%1."/>
        <w:lvlJc w:val="left"/>
      </w:lvl>
    </w:lvlOverride>
  </w:num>
  <w:num w:numId="41" w16cid:durableId="61948036">
    <w:abstractNumId w:val="9"/>
    <w:lvlOverride w:ilvl="0">
      <w:lvl w:ilvl="0">
        <w:numFmt w:val="decimal"/>
        <w:lvlText w:val="%1."/>
        <w:lvlJc w:val="left"/>
      </w:lvl>
    </w:lvlOverride>
  </w:num>
  <w:num w:numId="42" w16cid:durableId="13772180">
    <w:abstractNumId w:val="27"/>
  </w:num>
  <w:num w:numId="43" w16cid:durableId="1805611620">
    <w:abstractNumId w:val="39"/>
  </w:num>
  <w:num w:numId="44" w16cid:durableId="266237857">
    <w:abstractNumId w:val="17"/>
  </w:num>
  <w:num w:numId="45" w16cid:durableId="1798328321">
    <w:abstractNumId w:val="45"/>
  </w:num>
  <w:num w:numId="46" w16cid:durableId="1400902947">
    <w:abstractNumId w:val="2"/>
    <w:lvlOverride w:ilvl="0">
      <w:lvl w:ilvl="0">
        <w:numFmt w:val="decimal"/>
        <w:lvlText w:val="%1."/>
        <w:lvlJc w:val="left"/>
      </w:lvl>
    </w:lvlOverride>
  </w:num>
  <w:num w:numId="47" w16cid:durableId="1572041284">
    <w:abstractNumId w:val="4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SystemFonts/>
  <w:activeWritingStyle w:appName="MSWord" w:lang="en-US" w:vendorID="8" w:dllVersion="513" w:checkStyle="1"/>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00F"/>
    <w:rsid w:val="000054CD"/>
    <w:rsid w:val="000122BF"/>
    <w:rsid w:val="00012551"/>
    <w:rsid w:val="00026E57"/>
    <w:rsid w:val="00027FEC"/>
    <w:rsid w:val="00030C40"/>
    <w:rsid w:val="00033694"/>
    <w:rsid w:val="00042707"/>
    <w:rsid w:val="00067245"/>
    <w:rsid w:val="00067A80"/>
    <w:rsid w:val="000715CA"/>
    <w:rsid w:val="00073AC5"/>
    <w:rsid w:val="00080B06"/>
    <w:rsid w:val="000A0B70"/>
    <w:rsid w:val="000A129A"/>
    <w:rsid w:val="000A3ACC"/>
    <w:rsid w:val="000A4C48"/>
    <w:rsid w:val="000A501E"/>
    <w:rsid w:val="000B01E5"/>
    <w:rsid w:val="000B17E0"/>
    <w:rsid w:val="000B2CC7"/>
    <w:rsid w:val="000C0706"/>
    <w:rsid w:val="000D3D9A"/>
    <w:rsid w:val="000D5955"/>
    <w:rsid w:val="000E751D"/>
    <w:rsid w:val="000F1B77"/>
    <w:rsid w:val="000F66B0"/>
    <w:rsid w:val="001134CB"/>
    <w:rsid w:val="0011418E"/>
    <w:rsid w:val="00117B7D"/>
    <w:rsid w:val="001270A7"/>
    <w:rsid w:val="001310DE"/>
    <w:rsid w:val="00132010"/>
    <w:rsid w:val="001351E3"/>
    <w:rsid w:val="00135C85"/>
    <w:rsid w:val="00144951"/>
    <w:rsid w:val="001500CC"/>
    <w:rsid w:val="00150B42"/>
    <w:rsid w:val="001553FC"/>
    <w:rsid w:val="00166498"/>
    <w:rsid w:val="001676A4"/>
    <w:rsid w:val="00171911"/>
    <w:rsid w:val="0017388D"/>
    <w:rsid w:val="00175F3C"/>
    <w:rsid w:val="00183D35"/>
    <w:rsid w:val="001923F2"/>
    <w:rsid w:val="001A5249"/>
    <w:rsid w:val="001B2CFA"/>
    <w:rsid w:val="001B3C1C"/>
    <w:rsid w:val="001B5063"/>
    <w:rsid w:val="001B50D2"/>
    <w:rsid w:val="002015E1"/>
    <w:rsid w:val="0020384F"/>
    <w:rsid w:val="00212507"/>
    <w:rsid w:val="00213741"/>
    <w:rsid w:val="0022026E"/>
    <w:rsid w:val="002515FD"/>
    <w:rsid w:val="002537C6"/>
    <w:rsid w:val="00267F01"/>
    <w:rsid w:val="00270EBB"/>
    <w:rsid w:val="002820A6"/>
    <w:rsid w:val="00286BEC"/>
    <w:rsid w:val="00287D29"/>
    <w:rsid w:val="0029556A"/>
    <w:rsid w:val="002A372F"/>
    <w:rsid w:val="002A3B53"/>
    <w:rsid w:val="002B035A"/>
    <w:rsid w:val="002C105C"/>
    <w:rsid w:val="002D2090"/>
    <w:rsid w:val="002D7E07"/>
    <w:rsid w:val="002E10DD"/>
    <w:rsid w:val="002F2CE2"/>
    <w:rsid w:val="002F5A51"/>
    <w:rsid w:val="002F6EA5"/>
    <w:rsid w:val="00300B96"/>
    <w:rsid w:val="00305D7F"/>
    <w:rsid w:val="0030612B"/>
    <w:rsid w:val="00310E31"/>
    <w:rsid w:val="00311734"/>
    <w:rsid w:val="003304A8"/>
    <w:rsid w:val="003328F6"/>
    <w:rsid w:val="00341668"/>
    <w:rsid w:val="00341BFE"/>
    <w:rsid w:val="0034349F"/>
    <w:rsid w:val="00345152"/>
    <w:rsid w:val="00347192"/>
    <w:rsid w:val="003565C8"/>
    <w:rsid w:val="00357275"/>
    <w:rsid w:val="00364E22"/>
    <w:rsid w:val="0037524E"/>
    <w:rsid w:val="0037767C"/>
    <w:rsid w:val="00377A1F"/>
    <w:rsid w:val="003818BA"/>
    <w:rsid w:val="003827AD"/>
    <w:rsid w:val="003871C0"/>
    <w:rsid w:val="00393FC0"/>
    <w:rsid w:val="003A7F96"/>
    <w:rsid w:val="003B07F5"/>
    <w:rsid w:val="003C14CA"/>
    <w:rsid w:val="003C63BA"/>
    <w:rsid w:val="003D0067"/>
    <w:rsid w:val="003D1283"/>
    <w:rsid w:val="003D3182"/>
    <w:rsid w:val="003E1728"/>
    <w:rsid w:val="003E37F3"/>
    <w:rsid w:val="003E59D2"/>
    <w:rsid w:val="003E7FC7"/>
    <w:rsid w:val="003F4F7F"/>
    <w:rsid w:val="003F7469"/>
    <w:rsid w:val="00405187"/>
    <w:rsid w:val="004210BA"/>
    <w:rsid w:val="00423632"/>
    <w:rsid w:val="00424263"/>
    <w:rsid w:val="0043047A"/>
    <w:rsid w:val="00432349"/>
    <w:rsid w:val="004340CB"/>
    <w:rsid w:val="00437960"/>
    <w:rsid w:val="00440315"/>
    <w:rsid w:val="0044143E"/>
    <w:rsid w:val="00441602"/>
    <w:rsid w:val="00441B17"/>
    <w:rsid w:val="004501F0"/>
    <w:rsid w:val="00450BDF"/>
    <w:rsid w:val="00451006"/>
    <w:rsid w:val="0045160B"/>
    <w:rsid w:val="00451CCD"/>
    <w:rsid w:val="00464AA3"/>
    <w:rsid w:val="0047747F"/>
    <w:rsid w:val="0048027E"/>
    <w:rsid w:val="00480BB6"/>
    <w:rsid w:val="004830E1"/>
    <w:rsid w:val="004A4442"/>
    <w:rsid w:val="004B6D8A"/>
    <w:rsid w:val="004C25CA"/>
    <w:rsid w:val="004C2B97"/>
    <w:rsid w:val="004C300F"/>
    <w:rsid w:val="004D53DC"/>
    <w:rsid w:val="004E0B67"/>
    <w:rsid w:val="00501F01"/>
    <w:rsid w:val="00505558"/>
    <w:rsid w:val="00522856"/>
    <w:rsid w:val="00527E34"/>
    <w:rsid w:val="00537F0D"/>
    <w:rsid w:val="005407A3"/>
    <w:rsid w:val="005446A1"/>
    <w:rsid w:val="005540D2"/>
    <w:rsid w:val="00556B28"/>
    <w:rsid w:val="00557563"/>
    <w:rsid w:val="005704F7"/>
    <w:rsid w:val="00571DEB"/>
    <w:rsid w:val="00591F80"/>
    <w:rsid w:val="00593B44"/>
    <w:rsid w:val="00595A4C"/>
    <w:rsid w:val="005B5995"/>
    <w:rsid w:val="005C1D1D"/>
    <w:rsid w:val="005D6CF9"/>
    <w:rsid w:val="005D6ED9"/>
    <w:rsid w:val="005E4B60"/>
    <w:rsid w:val="00601D10"/>
    <w:rsid w:val="00613F4B"/>
    <w:rsid w:val="00624DCB"/>
    <w:rsid w:val="0062517D"/>
    <w:rsid w:val="00636177"/>
    <w:rsid w:val="006442CB"/>
    <w:rsid w:val="0064696C"/>
    <w:rsid w:val="00654059"/>
    <w:rsid w:val="006548E7"/>
    <w:rsid w:val="00670C59"/>
    <w:rsid w:val="006769F5"/>
    <w:rsid w:val="00685CC1"/>
    <w:rsid w:val="00686931"/>
    <w:rsid w:val="00696A31"/>
    <w:rsid w:val="006A3447"/>
    <w:rsid w:val="006A3ED9"/>
    <w:rsid w:val="006A5B89"/>
    <w:rsid w:val="006A683D"/>
    <w:rsid w:val="006A795F"/>
    <w:rsid w:val="006B441F"/>
    <w:rsid w:val="006B6216"/>
    <w:rsid w:val="006B6B2C"/>
    <w:rsid w:val="006C4850"/>
    <w:rsid w:val="006C4CD9"/>
    <w:rsid w:val="006D53DA"/>
    <w:rsid w:val="006E1AA2"/>
    <w:rsid w:val="006F4CB8"/>
    <w:rsid w:val="00704BFC"/>
    <w:rsid w:val="007176F3"/>
    <w:rsid w:val="00720419"/>
    <w:rsid w:val="00730132"/>
    <w:rsid w:val="007331ED"/>
    <w:rsid w:val="00742525"/>
    <w:rsid w:val="007478F1"/>
    <w:rsid w:val="00751B73"/>
    <w:rsid w:val="00755EEB"/>
    <w:rsid w:val="00756377"/>
    <w:rsid w:val="00764A7C"/>
    <w:rsid w:val="00764CFA"/>
    <w:rsid w:val="00765CDF"/>
    <w:rsid w:val="0077658E"/>
    <w:rsid w:val="00780099"/>
    <w:rsid w:val="00780D18"/>
    <w:rsid w:val="007A0735"/>
    <w:rsid w:val="007D1E72"/>
    <w:rsid w:val="007E2C9D"/>
    <w:rsid w:val="007F5B56"/>
    <w:rsid w:val="0080087C"/>
    <w:rsid w:val="008061B4"/>
    <w:rsid w:val="008107EA"/>
    <w:rsid w:val="0081547C"/>
    <w:rsid w:val="00827EA2"/>
    <w:rsid w:val="00833027"/>
    <w:rsid w:val="00843C94"/>
    <w:rsid w:val="00847F3C"/>
    <w:rsid w:val="008551C7"/>
    <w:rsid w:val="008622D9"/>
    <w:rsid w:val="008636DF"/>
    <w:rsid w:val="008657A2"/>
    <w:rsid w:val="00872EE4"/>
    <w:rsid w:val="0087400E"/>
    <w:rsid w:val="008818A6"/>
    <w:rsid w:val="00891578"/>
    <w:rsid w:val="0089291C"/>
    <w:rsid w:val="00894665"/>
    <w:rsid w:val="00894C1E"/>
    <w:rsid w:val="008A055B"/>
    <w:rsid w:val="008A0620"/>
    <w:rsid w:val="008A190F"/>
    <w:rsid w:val="008A1C11"/>
    <w:rsid w:val="008B26E3"/>
    <w:rsid w:val="008C39DB"/>
    <w:rsid w:val="008D3DFC"/>
    <w:rsid w:val="008E5831"/>
    <w:rsid w:val="008E5FBC"/>
    <w:rsid w:val="009035F9"/>
    <w:rsid w:val="0090683E"/>
    <w:rsid w:val="00911F4A"/>
    <w:rsid w:val="00913E39"/>
    <w:rsid w:val="00914669"/>
    <w:rsid w:val="009163ED"/>
    <w:rsid w:val="0092362C"/>
    <w:rsid w:val="00924008"/>
    <w:rsid w:val="009340A5"/>
    <w:rsid w:val="00937112"/>
    <w:rsid w:val="0093738E"/>
    <w:rsid w:val="00937FDC"/>
    <w:rsid w:val="00942AB5"/>
    <w:rsid w:val="009637BC"/>
    <w:rsid w:val="00965496"/>
    <w:rsid w:val="00965935"/>
    <w:rsid w:val="00971FAC"/>
    <w:rsid w:val="00972783"/>
    <w:rsid w:val="009736BB"/>
    <w:rsid w:val="00974204"/>
    <w:rsid w:val="009767EF"/>
    <w:rsid w:val="00980216"/>
    <w:rsid w:val="00990A36"/>
    <w:rsid w:val="00992440"/>
    <w:rsid w:val="00992D84"/>
    <w:rsid w:val="0099652C"/>
    <w:rsid w:val="00996727"/>
    <w:rsid w:val="00996808"/>
    <w:rsid w:val="009A1BBF"/>
    <w:rsid w:val="009A68B4"/>
    <w:rsid w:val="009B6A3D"/>
    <w:rsid w:val="009C231E"/>
    <w:rsid w:val="009D243B"/>
    <w:rsid w:val="009E6E75"/>
    <w:rsid w:val="009F02F0"/>
    <w:rsid w:val="009F1746"/>
    <w:rsid w:val="009F27B3"/>
    <w:rsid w:val="00A07175"/>
    <w:rsid w:val="00A1706B"/>
    <w:rsid w:val="00A22E3E"/>
    <w:rsid w:val="00A269F9"/>
    <w:rsid w:val="00A2713C"/>
    <w:rsid w:val="00A36D45"/>
    <w:rsid w:val="00A37C77"/>
    <w:rsid w:val="00A454CF"/>
    <w:rsid w:val="00A56AAB"/>
    <w:rsid w:val="00A62A8D"/>
    <w:rsid w:val="00A65D9D"/>
    <w:rsid w:val="00A65DCA"/>
    <w:rsid w:val="00A747EA"/>
    <w:rsid w:val="00A803DA"/>
    <w:rsid w:val="00A85DDE"/>
    <w:rsid w:val="00A91852"/>
    <w:rsid w:val="00A94182"/>
    <w:rsid w:val="00AA0DD9"/>
    <w:rsid w:val="00AA4C17"/>
    <w:rsid w:val="00AA6A11"/>
    <w:rsid w:val="00AD2C40"/>
    <w:rsid w:val="00AF7A46"/>
    <w:rsid w:val="00B36CD1"/>
    <w:rsid w:val="00B37124"/>
    <w:rsid w:val="00B42632"/>
    <w:rsid w:val="00B44CE4"/>
    <w:rsid w:val="00B46A0E"/>
    <w:rsid w:val="00B53403"/>
    <w:rsid w:val="00B62638"/>
    <w:rsid w:val="00B70FBF"/>
    <w:rsid w:val="00B76A87"/>
    <w:rsid w:val="00B80FC6"/>
    <w:rsid w:val="00B848F3"/>
    <w:rsid w:val="00B87368"/>
    <w:rsid w:val="00B90A81"/>
    <w:rsid w:val="00B950D1"/>
    <w:rsid w:val="00BB0AA9"/>
    <w:rsid w:val="00BB0D0D"/>
    <w:rsid w:val="00BB1941"/>
    <w:rsid w:val="00BB7867"/>
    <w:rsid w:val="00BB7F22"/>
    <w:rsid w:val="00BC6130"/>
    <w:rsid w:val="00BD1A0E"/>
    <w:rsid w:val="00BD2EDD"/>
    <w:rsid w:val="00BE628E"/>
    <w:rsid w:val="00BE6B8A"/>
    <w:rsid w:val="00BF4F57"/>
    <w:rsid w:val="00C004AA"/>
    <w:rsid w:val="00C065F7"/>
    <w:rsid w:val="00C0675F"/>
    <w:rsid w:val="00C1464C"/>
    <w:rsid w:val="00C24072"/>
    <w:rsid w:val="00C3515B"/>
    <w:rsid w:val="00C363DC"/>
    <w:rsid w:val="00C379D0"/>
    <w:rsid w:val="00C45524"/>
    <w:rsid w:val="00C73C02"/>
    <w:rsid w:val="00C75143"/>
    <w:rsid w:val="00C7779E"/>
    <w:rsid w:val="00C85DF5"/>
    <w:rsid w:val="00C91E9A"/>
    <w:rsid w:val="00CA6232"/>
    <w:rsid w:val="00CB0FEE"/>
    <w:rsid w:val="00CB516E"/>
    <w:rsid w:val="00CB609E"/>
    <w:rsid w:val="00CB78DC"/>
    <w:rsid w:val="00CC3D26"/>
    <w:rsid w:val="00CD1033"/>
    <w:rsid w:val="00CD5FAA"/>
    <w:rsid w:val="00CE02D0"/>
    <w:rsid w:val="00CF2C03"/>
    <w:rsid w:val="00D02CB2"/>
    <w:rsid w:val="00D109D3"/>
    <w:rsid w:val="00D1117D"/>
    <w:rsid w:val="00D132BA"/>
    <w:rsid w:val="00D3341B"/>
    <w:rsid w:val="00D40D3D"/>
    <w:rsid w:val="00D42F53"/>
    <w:rsid w:val="00D51736"/>
    <w:rsid w:val="00D56C9A"/>
    <w:rsid w:val="00D61461"/>
    <w:rsid w:val="00D71A85"/>
    <w:rsid w:val="00D74078"/>
    <w:rsid w:val="00D86BFA"/>
    <w:rsid w:val="00D95F31"/>
    <w:rsid w:val="00D97E07"/>
    <w:rsid w:val="00DA13DF"/>
    <w:rsid w:val="00DA77DB"/>
    <w:rsid w:val="00DB31AF"/>
    <w:rsid w:val="00DB326B"/>
    <w:rsid w:val="00DC3DB0"/>
    <w:rsid w:val="00DC770D"/>
    <w:rsid w:val="00DD10B8"/>
    <w:rsid w:val="00DD1D99"/>
    <w:rsid w:val="00DD2021"/>
    <w:rsid w:val="00DD4BBE"/>
    <w:rsid w:val="00DD5430"/>
    <w:rsid w:val="00DE04CF"/>
    <w:rsid w:val="00DE593E"/>
    <w:rsid w:val="00DF1AB9"/>
    <w:rsid w:val="00E0069A"/>
    <w:rsid w:val="00E009C3"/>
    <w:rsid w:val="00E038F8"/>
    <w:rsid w:val="00E16430"/>
    <w:rsid w:val="00E17D5A"/>
    <w:rsid w:val="00E20EC8"/>
    <w:rsid w:val="00E27BEF"/>
    <w:rsid w:val="00E33502"/>
    <w:rsid w:val="00E43AAF"/>
    <w:rsid w:val="00E43BDE"/>
    <w:rsid w:val="00E442A9"/>
    <w:rsid w:val="00E455E3"/>
    <w:rsid w:val="00E461D3"/>
    <w:rsid w:val="00E63C09"/>
    <w:rsid w:val="00E64DEF"/>
    <w:rsid w:val="00E65F24"/>
    <w:rsid w:val="00E7529A"/>
    <w:rsid w:val="00E7762D"/>
    <w:rsid w:val="00E8436F"/>
    <w:rsid w:val="00E86850"/>
    <w:rsid w:val="00E87217"/>
    <w:rsid w:val="00E924B6"/>
    <w:rsid w:val="00E962D1"/>
    <w:rsid w:val="00EA6D28"/>
    <w:rsid w:val="00EB0C2C"/>
    <w:rsid w:val="00EB5D83"/>
    <w:rsid w:val="00EC30B7"/>
    <w:rsid w:val="00EC4EEB"/>
    <w:rsid w:val="00EC6FED"/>
    <w:rsid w:val="00EE0227"/>
    <w:rsid w:val="00EE25FB"/>
    <w:rsid w:val="00EE30DB"/>
    <w:rsid w:val="00EE48F7"/>
    <w:rsid w:val="00EF290B"/>
    <w:rsid w:val="00EF45BA"/>
    <w:rsid w:val="00EF5DBC"/>
    <w:rsid w:val="00F056D1"/>
    <w:rsid w:val="00F1693D"/>
    <w:rsid w:val="00F17ADC"/>
    <w:rsid w:val="00F22549"/>
    <w:rsid w:val="00F27AC6"/>
    <w:rsid w:val="00F501FC"/>
    <w:rsid w:val="00F50303"/>
    <w:rsid w:val="00F522E3"/>
    <w:rsid w:val="00F5247F"/>
    <w:rsid w:val="00F56D5F"/>
    <w:rsid w:val="00F60E80"/>
    <w:rsid w:val="00F66C61"/>
    <w:rsid w:val="00F70775"/>
    <w:rsid w:val="00F72DE8"/>
    <w:rsid w:val="00F74FA5"/>
    <w:rsid w:val="00F75E45"/>
    <w:rsid w:val="00F82D25"/>
    <w:rsid w:val="00F9316B"/>
    <w:rsid w:val="00F93520"/>
    <w:rsid w:val="00FB01E3"/>
    <w:rsid w:val="00FB243E"/>
    <w:rsid w:val="00FC368D"/>
    <w:rsid w:val="00FD0A6F"/>
    <w:rsid w:val="00FD1292"/>
    <w:rsid w:val="00FD2CB9"/>
    <w:rsid w:val="00FE494E"/>
    <w:rsid w:val="00FF16C5"/>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D0E2D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5D7F"/>
    <w:pPr>
      <w:spacing w:after="120" w:line="276" w:lineRule="auto"/>
      <w:ind w:left="288" w:right="288"/>
      <w:jc w:val="both"/>
    </w:pPr>
    <w:rPr>
      <w:rFonts w:ascii="Arial" w:hAnsi="Arial"/>
      <w:szCs w:val="24"/>
    </w:rPr>
  </w:style>
  <w:style w:type="paragraph" w:styleId="Ttulo1">
    <w:name w:val="heading 1"/>
    <w:basedOn w:val="Normal"/>
    <w:next w:val="Ttulo2"/>
    <w:qFormat/>
    <w:rsid w:val="00305D7F"/>
    <w:pPr>
      <w:keepNext/>
      <w:spacing w:before="240" w:after="240"/>
      <w:outlineLvl w:val="0"/>
    </w:pPr>
    <w:rPr>
      <w:b/>
      <w:kern w:val="28"/>
      <w:sz w:val="24"/>
    </w:rPr>
  </w:style>
  <w:style w:type="paragraph" w:styleId="Ttulo2">
    <w:name w:val="heading 2"/>
    <w:basedOn w:val="Normal"/>
    <w:qFormat/>
    <w:rsid w:val="00685CC1"/>
    <w:pPr>
      <w:numPr>
        <w:ilvl w:val="1"/>
        <w:numId w:val="1"/>
      </w:numPr>
      <w:spacing w:before="120"/>
      <w:ind w:left="994" w:hanging="706"/>
      <w:outlineLvl w:val="1"/>
    </w:pPr>
    <w:rPr>
      <w:b/>
      <w:sz w:val="22"/>
    </w:rPr>
  </w:style>
  <w:style w:type="paragraph" w:styleId="Ttulo3">
    <w:name w:val="heading 3"/>
    <w:basedOn w:val="Normal"/>
    <w:qFormat/>
    <w:rsid w:val="00685CC1"/>
    <w:pPr>
      <w:keepNext/>
      <w:numPr>
        <w:ilvl w:val="2"/>
        <w:numId w:val="1"/>
      </w:numPr>
      <w:spacing w:before="120"/>
      <w:ind w:left="994" w:hanging="706"/>
      <w:outlineLvl w:val="2"/>
    </w:pPr>
    <w:rPr>
      <w:b/>
      <w:sz w:val="22"/>
    </w:rPr>
  </w:style>
  <w:style w:type="paragraph" w:styleId="Ttulo4">
    <w:name w:val="heading 4"/>
    <w:basedOn w:val="Normal"/>
    <w:next w:val="Normal"/>
    <w:qFormat/>
    <w:rsid w:val="006A3ED9"/>
    <w:pPr>
      <w:keepNext/>
      <w:numPr>
        <w:ilvl w:val="3"/>
        <w:numId w:val="1"/>
      </w:numPr>
      <w:spacing w:before="120"/>
      <w:ind w:left="994" w:hanging="706"/>
      <w:outlineLvl w:val="3"/>
    </w:pPr>
    <w:rPr>
      <w:b/>
      <w:sz w:val="22"/>
    </w:rPr>
  </w:style>
  <w:style w:type="paragraph" w:styleId="Ttulo5">
    <w:name w:val="heading 5"/>
    <w:basedOn w:val="Normal"/>
    <w:next w:val="Normal"/>
    <w:qFormat/>
    <w:pPr>
      <w:numPr>
        <w:ilvl w:val="4"/>
        <w:numId w:val="1"/>
      </w:numPr>
      <w:spacing w:before="240"/>
      <w:outlineLvl w:val="4"/>
    </w:pPr>
  </w:style>
  <w:style w:type="paragraph" w:styleId="Ttulo6">
    <w:name w:val="heading 6"/>
    <w:basedOn w:val="Normal"/>
    <w:next w:val="Normal"/>
    <w:qFormat/>
    <w:pPr>
      <w:numPr>
        <w:ilvl w:val="5"/>
        <w:numId w:val="1"/>
      </w:numPr>
      <w:spacing w:before="240"/>
      <w:outlineLvl w:val="5"/>
    </w:pPr>
    <w:rPr>
      <w:i/>
    </w:rPr>
  </w:style>
  <w:style w:type="paragraph" w:styleId="Ttulo7">
    <w:name w:val="heading 7"/>
    <w:basedOn w:val="Normal"/>
    <w:next w:val="Normal"/>
    <w:qFormat/>
    <w:pPr>
      <w:numPr>
        <w:ilvl w:val="6"/>
        <w:numId w:val="1"/>
      </w:numPr>
      <w:spacing w:before="240"/>
      <w:outlineLvl w:val="6"/>
    </w:pPr>
  </w:style>
  <w:style w:type="paragraph" w:styleId="Ttulo8">
    <w:name w:val="heading 8"/>
    <w:basedOn w:val="Normal"/>
    <w:next w:val="Normal"/>
    <w:qFormat/>
    <w:pPr>
      <w:numPr>
        <w:ilvl w:val="7"/>
        <w:numId w:val="1"/>
      </w:numPr>
      <w:spacing w:before="240"/>
      <w:outlineLvl w:val="7"/>
    </w:pPr>
    <w:rPr>
      <w:i/>
    </w:rPr>
  </w:style>
  <w:style w:type="paragraph" w:styleId="Ttulo9">
    <w:name w:val="heading 9"/>
    <w:basedOn w:val="Normal"/>
    <w:next w:val="Normal"/>
    <w:qFormat/>
    <w:pPr>
      <w:numPr>
        <w:ilvl w:val="8"/>
        <w:numId w:val="1"/>
      </w:numPr>
      <w:spacing w:before="24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rmulrio">
    <w:name w:val="Formulário"/>
    <w:basedOn w:val="Normal"/>
    <w:pPr>
      <w:jc w:val="center"/>
    </w:pPr>
    <w:rPr>
      <w:b/>
      <w:caps/>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character" w:styleId="Nmerodepgina">
    <w:name w:val="page number"/>
    <w:basedOn w:val="Fuentedeprrafopredeter"/>
  </w:style>
  <w:style w:type="character" w:styleId="Hipervnculo">
    <w:name w:val="Hyperlink"/>
    <w:uiPriority w:val="99"/>
    <w:rsid w:val="00DC3DB0"/>
    <w:rPr>
      <w:color w:val="0000FF"/>
      <w:u w:val="single"/>
    </w:rPr>
  </w:style>
  <w:style w:type="paragraph" w:styleId="TDC1">
    <w:name w:val="toc 1"/>
    <w:basedOn w:val="Normal"/>
    <w:next w:val="Normal"/>
    <w:autoRedefine/>
    <w:uiPriority w:val="39"/>
    <w:rsid w:val="003F7469"/>
    <w:pPr>
      <w:tabs>
        <w:tab w:val="left" w:pos="440"/>
        <w:tab w:val="right" w:leader="dot" w:pos="9912"/>
      </w:tabs>
      <w:spacing w:line="360" w:lineRule="auto"/>
    </w:pPr>
    <w:rPr>
      <w:b/>
    </w:rPr>
  </w:style>
  <w:style w:type="paragraph" w:styleId="TDC2">
    <w:name w:val="toc 2"/>
    <w:basedOn w:val="Normal"/>
    <w:next w:val="Normal"/>
    <w:autoRedefine/>
    <w:uiPriority w:val="39"/>
    <w:rsid w:val="00601D10"/>
    <w:pPr>
      <w:tabs>
        <w:tab w:val="left" w:pos="880"/>
        <w:tab w:val="left" w:pos="1320"/>
        <w:tab w:val="right" w:leader="dot" w:pos="9498"/>
      </w:tabs>
    </w:pPr>
  </w:style>
  <w:style w:type="paragraph" w:styleId="TDC3">
    <w:name w:val="toc 3"/>
    <w:basedOn w:val="Normal"/>
    <w:next w:val="Normal"/>
    <w:autoRedefine/>
    <w:uiPriority w:val="39"/>
    <w:rsid w:val="00DC3DB0"/>
    <w:pPr>
      <w:ind w:left="440"/>
    </w:pPr>
  </w:style>
  <w:style w:type="paragraph" w:customStyle="1" w:styleId="EstiloTtulo1Arial11pt">
    <w:name w:val="Estilo Título 1 + Arial 11 pt"/>
    <w:basedOn w:val="Ttulo1"/>
    <w:rsid w:val="00F93520"/>
    <w:pPr>
      <w:tabs>
        <w:tab w:val="left" w:pos="567"/>
      </w:tabs>
    </w:pPr>
    <w:rPr>
      <w:bCs/>
    </w:rPr>
  </w:style>
  <w:style w:type="paragraph" w:styleId="ndice1">
    <w:name w:val="index 1"/>
    <w:basedOn w:val="Normal"/>
    <w:next w:val="Normal"/>
    <w:autoRedefine/>
    <w:semiHidden/>
    <w:rsid w:val="00D132BA"/>
    <w:pPr>
      <w:tabs>
        <w:tab w:val="left" w:pos="992"/>
      </w:tabs>
      <w:ind w:left="220" w:hanging="220"/>
    </w:pPr>
  </w:style>
  <w:style w:type="paragraph" w:customStyle="1" w:styleId="EstiloTtulo1Arial11pt1">
    <w:name w:val="Estilo Título 1 + Arial 11 pt1"/>
    <w:basedOn w:val="Ttulo1"/>
    <w:rsid w:val="00F93520"/>
    <w:rPr>
      <w:bCs/>
    </w:rPr>
  </w:style>
  <w:style w:type="paragraph" w:styleId="Prrafodelista">
    <w:name w:val="List Paragraph"/>
    <w:basedOn w:val="Normal"/>
    <w:link w:val="PrrafodelistaCar"/>
    <w:uiPriority w:val="34"/>
    <w:qFormat/>
    <w:rsid w:val="00B80FC6"/>
    <w:pPr>
      <w:spacing w:before="120" w:after="240"/>
      <w:contextualSpacing/>
    </w:pPr>
    <w:rPr>
      <w:szCs w:val="22"/>
      <w:lang w:eastAsia="en-US"/>
    </w:rPr>
  </w:style>
  <w:style w:type="character" w:customStyle="1" w:styleId="PrrafodelistaCar">
    <w:name w:val="Párrafo de lista Car"/>
    <w:link w:val="Prrafodelista"/>
    <w:uiPriority w:val="34"/>
    <w:locked/>
    <w:rsid w:val="00B80FC6"/>
    <w:rPr>
      <w:rFonts w:ascii="Arial" w:hAnsi="Arial"/>
      <w:szCs w:val="22"/>
      <w:lang w:eastAsia="en-US"/>
    </w:rPr>
  </w:style>
  <w:style w:type="paragraph" w:styleId="NormalWeb">
    <w:name w:val="Normal (Web)"/>
    <w:basedOn w:val="Normal"/>
    <w:uiPriority w:val="99"/>
    <w:unhideWhenUsed/>
    <w:rsid w:val="00992440"/>
    <w:pPr>
      <w:spacing w:before="100" w:beforeAutospacing="1" w:after="100" w:afterAutospacing="1"/>
    </w:pPr>
    <w:rPr>
      <w:lang w:eastAsia="ja-JP"/>
    </w:rPr>
  </w:style>
  <w:style w:type="table" w:styleId="Tablaconcuadrcula">
    <w:name w:val="Table Grid"/>
    <w:basedOn w:val="Tablanormal"/>
    <w:rsid w:val="00FD2C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qFormat/>
    <w:rsid w:val="00213741"/>
    <w:rPr>
      <w:i/>
      <w:iCs/>
    </w:rPr>
  </w:style>
  <w:style w:type="paragraph" w:styleId="TtuloTDC">
    <w:name w:val="TOC Heading"/>
    <w:basedOn w:val="Ttulo1"/>
    <w:next w:val="Normal"/>
    <w:uiPriority w:val="39"/>
    <w:unhideWhenUsed/>
    <w:qFormat/>
    <w:rsid w:val="00DC770D"/>
    <w:pPr>
      <w:keepLines/>
      <w:spacing w:after="0" w:line="259" w:lineRule="auto"/>
      <w:ind w:left="0" w:right="0"/>
      <w:jc w:val="left"/>
      <w:outlineLvl w:val="9"/>
    </w:pPr>
    <w:rPr>
      <w:rFonts w:asciiTheme="majorHAnsi" w:eastAsiaTheme="majorEastAsia" w:hAnsiTheme="majorHAnsi" w:cstheme="majorBidi"/>
      <w:b w:val="0"/>
      <w:color w:val="2F5496" w:themeColor="accent1" w:themeShade="BF"/>
      <w:kern w:val="0"/>
      <w:sz w:val="32"/>
      <w:szCs w:val="32"/>
      <w:lang w:val="en-US" w:eastAsia="en-US"/>
    </w:rPr>
  </w:style>
  <w:style w:type="paragraph" w:styleId="Descripcin">
    <w:name w:val="caption"/>
    <w:basedOn w:val="Normal"/>
    <w:next w:val="Normal"/>
    <w:unhideWhenUsed/>
    <w:qFormat/>
    <w:rsid w:val="002F2CE2"/>
    <w:pPr>
      <w:spacing w:after="200" w:line="240" w:lineRule="auto"/>
    </w:pPr>
    <w:rPr>
      <w:i/>
      <w:iCs/>
      <w:color w:val="44546A" w:themeColor="text2"/>
      <w:sz w:val="18"/>
      <w:szCs w:val="18"/>
    </w:rPr>
  </w:style>
  <w:style w:type="character" w:styleId="Refdecomentario">
    <w:name w:val="annotation reference"/>
    <w:basedOn w:val="Fuentedeprrafopredeter"/>
    <w:rsid w:val="00132010"/>
    <w:rPr>
      <w:sz w:val="16"/>
      <w:szCs w:val="16"/>
    </w:rPr>
  </w:style>
  <w:style w:type="paragraph" w:styleId="Textocomentario">
    <w:name w:val="annotation text"/>
    <w:basedOn w:val="Normal"/>
    <w:link w:val="TextocomentarioCar"/>
    <w:rsid w:val="00132010"/>
    <w:pPr>
      <w:spacing w:line="240" w:lineRule="auto"/>
    </w:pPr>
    <w:rPr>
      <w:szCs w:val="20"/>
    </w:rPr>
  </w:style>
  <w:style w:type="character" w:customStyle="1" w:styleId="TextocomentarioCar">
    <w:name w:val="Texto comentario Car"/>
    <w:basedOn w:val="Fuentedeprrafopredeter"/>
    <w:link w:val="Textocomentario"/>
    <w:rsid w:val="00132010"/>
    <w:rPr>
      <w:rFonts w:ascii="Arial" w:hAnsi="Arial"/>
    </w:rPr>
  </w:style>
  <w:style w:type="paragraph" w:styleId="Asuntodelcomentario">
    <w:name w:val="annotation subject"/>
    <w:basedOn w:val="Textocomentario"/>
    <w:next w:val="Textocomentario"/>
    <w:link w:val="AsuntodelcomentarioCar"/>
    <w:rsid w:val="00132010"/>
    <w:rPr>
      <w:b/>
      <w:bCs/>
    </w:rPr>
  </w:style>
  <w:style w:type="character" w:customStyle="1" w:styleId="AsuntodelcomentarioCar">
    <w:name w:val="Asunto del comentario Car"/>
    <w:basedOn w:val="TextocomentarioCar"/>
    <w:link w:val="Asuntodelcomentario"/>
    <w:rsid w:val="00132010"/>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93738">
      <w:bodyDiv w:val="1"/>
      <w:marLeft w:val="0"/>
      <w:marRight w:val="0"/>
      <w:marTop w:val="0"/>
      <w:marBottom w:val="0"/>
      <w:divBdr>
        <w:top w:val="none" w:sz="0" w:space="0" w:color="auto"/>
        <w:left w:val="none" w:sz="0" w:space="0" w:color="auto"/>
        <w:bottom w:val="none" w:sz="0" w:space="0" w:color="auto"/>
        <w:right w:val="none" w:sz="0" w:space="0" w:color="auto"/>
      </w:divBdr>
    </w:div>
    <w:div w:id="24260989">
      <w:bodyDiv w:val="1"/>
      <w:marLeft w:val="0"/>
      <w:marRight w:val="0"/>
      <w:marTop w:val="0"/>
      <w:marBottom w:val="0"/>
      <w:divBdr>
        <w:top w:val="none" w:sz="0" w:space="0" w:color="auto"/>
        <w:left w:val="none" w:sz="0" w:space="0" w:color="auto"/>
        <w:bottom w:val="none" w:sz="0" w:space="0" w:color="auto"/>
        <w:right w:val="none" w:sz="0" w:space="0" w:color="auto"/>
      </w:divBdr>
    </w:div>
    <w:div w:id="47270922">
      <w:bodyDiv w:val="1"/>
      <w:marLeft w:val="0"/>
      <w:marRight w:val="0"/>
      <w:marTop w:val="0"/>
      <w:marBottom w:val="0"/>
      <w:divBdr>
        <w:top w:val="none" w:sz="0" w:space="0" w:color="auto"/>
        <w:left w:val="none" w:sz="0" w:space="0" w:color="auto"/>
        <w:bottom w:val="none" w:sz="0" w:space="0" w:color="auto"/>
        <w:right w:val="none" w:sz="0" w:space="0" w:color="auto"/>
      </w:divBdr>
    </w:div>
    <w:div w:id="52697393">
      <w:bodyDiv w:val="1"/>
      <w:marLeft w:val="0"/>
      <w:marRight w:val="0"/>
      <w:marTop w:val="0"/>
      <w:marBottom w:val="0"/>
      <w:divBdr>
        <w:top w:val="none" w:sz="0" w:space="0" w:color="auto"/>
        <w:left w:val="none" w:sz="0" w:space="0" w:color="auto"/>
        <w:bottom w:val="none" w:sz="0" w:space="0" w:color="auto"/>
        <w:right w:val="none" w:sz="0" w:space="0" w:color="auto"/>
      </w:divBdr>
    </w:div>
    <w:div w:id="71705795">
      <w:bodyDiv w:val="1"/>
      <w:marLeft w:val="0"/>
      <w:marRight w:val="0"/>
      <w:marTop w:val="0"/>
      <w:marBottom w:val="0"/>
      <w:divBdr>
        <w:top w:val="none" w:sz="0" w:space="0" w:color="auto"/>
        <w:left w:val="none" w:sz="0" w:space="0" w:color="auto"/>
        <w:bottom w:val="none" w:sz="0" w:space="0" w:color="auto"/>
        <w:right w:val="none" w:sz="0" w:space="0" w:color="auto"/>
      </w:divBdr>
    </w:div>
    <w:div w:id="132218210">
      <w:bodyDiv w:val="1"/>
      <w:marLeft w:val="0"/>
      <w:marRight w:val="0"/>
      <w:marTop w:val="0"/>
      <w:marBottom w:val="0"/>
      <w:divBdr>
        <w:top w:val="none" w:sz="0" w:space="0" w:color="auto"/>
        <w:left w:val="none" w:sz="0" w:space="0" w:color="auto"/>
        <w:bottom w:val="none" w:sz="0" w:space="0" w:color="auto"/>
        <w:right w:val="none" w:sz="0" w:space="0" w:color="auto"/>
      </w:divBdr>
    </w:div>
    <w:div w:id="132917526">
      <w:bodyDiv w:val="1"/>
      <w:marLeft w:val="0"/>
      <w:marRight w:val="0"/>
      <w:marTop w:val="0"/>
      <w:marBottom w:val="0"/>
      <w:divBdr>
        <w:top w:val="none" w:sz="0" w:space="0" w:color="auto"/>
        <w:left w:val="none" w:sz="0" w:space="0" w:color="auto"/>
        <w:bottom w:val="none" w:sz="0" w:space="0" w:color="auto"/>
        <w:right w:val="none" w:sz="0" w:space="0" w:color="auto"/>
      </w:divBdr>
    </w:div>
    <w:div w:id="142088185">
      <w:bodyDiv w:val="1"/>
      <w:marLeft w:val="0"/>
      <w:marRight w:val="0"/>
      <w:marTop w:val="0"/>
      <w:marBottom w:val="0"/>
      <w:divBdr>
        <w:top w:val="none" w:sz="0" w:space="0" w:color="auto"/>
        <w:left w:val="none" w:sz="0" w:space="0" w:color="auto"/>
        <w:bottom w:val="none" w:sz="0" w:space="0" w:color="auto"/>
        <w:right w:val="none" w:sz="0" w:space="0" w:color="auto"/>
      </w:divBdr>
    </w:div>
    <w:div w:id="154610304">
      <w:bodyDiv w:val="1"/>
      <w:marLeft w:val="0"/>
      <w:marRight w:val="0"/>
      <w:marTop w:val="0"/>
      <w:marBottom w:val="0"/>
      <w:divBdr>
        <w:top w:val="none" w:sz="0" w:space="0" w:color="auto"/>
        <w:left w:val="none" w:sz="0" w:space="0" w:color="auto"/>
        <w:bottom w:val="none" w:sz="0" w:space="0" w:color="auto"/>
        <w:right w:val="none" w:sz="0" w:space="0" w:color="auto"/>
      </w:divBdr>
    </w:div>
    <w:div w:id="155415314">
      <w:bodyDiv w:val="1"/>
      <w:marLeft w:val="0"/>
      <w:marRight w:val="0"/>
      <w:marTop w:val="0"/>
      <w:marBottom w:val="0"/>
      <w:divBdr>
        <w:top w:val="none" w:sz="0" w:space="0" w:color="auto"/>
        <w:left w:val="none" w:sz="0" w:space="0" w:color="auto"/>
        <w:bottom w:val="none" w:sz="0" w:space="0" w:color="auto"/>
        <w:right w:val="none" w:sz="0" w:space="0" w:color="auto"/>
      </w:divBdr>
    </w:div>
    <w:div w:id="169874423">
      <w:bodyDiv w:val="1"/>
      <w:marLeft w:val="0"/>
      <w:marRight w:val="0"/>
      <w:marTop w:val="0"/>
      <w:marBottom w:val="0"/>
      <w:divBdr>
        <w:top w:val="none" w:sz="0" w:space="0" w:color="auto"/>
        <w:left w:val="none" w:sz="0" w:space="0" w:color="auto"/>
        <w:bottom w:val="none" w:sz="0" w:space="0" w:color="auto"/>
        <w:right w:val="none" w:sz="0" w:space="0" w:color="auto"/>
      </w:divBdr>
    </w:div>
    <w:div w:id="174417462">
      <w:bodyDiv w:val="1"/>
      <w:marLeft w:val="0"/>
      <w:marRight w:val="0"/>
      <w:marTop w:val="0"/>
      <w:marBottom w:val="0"/>
      <w:divBdr>
        <w:top w:val="none" w:sz="0" w:space="0" w:color="auto"/>
        <w:left w:val="none" w:sz="0" w:space="0" w:color="auto"/>
        <w:bottom w:val="none" w:sz="0" w:space="0" w:color="auto"/>
        <w:right w:val="none" w:sz="0" w:space="0" w:color="auto"/>
      </w:divBdr>
    </w:div>
    <w:div w:id="174653563">
      <w:bodyDiv w:val="1"/>
      <w:marLeft w:val="0"/>
      <w:marRight w:val="0"/>
      <w:marTop w:val="0"/>
      <w:marBottom w:val="0"/>
      <w:divBdr>
        <w:top w:val="none" w:sz="0" w:space="0" w:color="auto"/>
        <w:left w:val="none" w:sz="0" w:space="0" w:color="auto"/>
        <w:bottom w:val="none" w:sz="0" w:space="0" w:color="auto"/>
        <w:right w:val="none" w:sz="0" w:space="0" w:color="auto"/>
      </w:divBdr>
    </w:div>
    <w:div w:id="182742561">
      <w:bodyDiv w:val="1"/>
      <w:marLeft w:val="0"/>
      <w:marRight w:val="0"/>
      <w:marTop w:val="0"/>
      <w:marBottom w:val="0"/>
      <w:divBdr>
        <w:top w:val="none" w:sz="0" w:space="0" w:color="auto"/>
        <w:left w:val="none" w:sz="0" w:space="0" w:color="auto"/>
        <w:bottom w:val="none" w:sz="0" w:space="0" w:color="auto"/>
        <w:right w:val="none" w:sz="0" w:space="0" w:color="auto"/>
      </w:divBdr>
    </w:div>
    <w:div w:id="199704939">
      <w:bodyDiv w:val="1"/>
      <w:marLeft w:val="0"/>
      <w:marRight w:val="0"/>
      <w:marTop w:val="0"/>
      <w:marBottom w:val="0"/>
      <w:divBdr>
        <w:top w:val="none" w:sz="0" w:space="0" w:color="auto"/>
        <w:left w:val="none" w:sz="0" w:space="0" w:color="auto"/>
        <w:bottom w:val="none" w:sz="0" w:space="0" w:color="auto"/>
        <w:right w:val="none" w:sz="0" w:space="0" w:color="auto"/>
      </w:divBdr>
    </w:div>
    <w:div w:id="203293164">
      <w:bodyDiv w:val="1"/>
      <w:marLeft w:val="0"/>
      <w:marRight w:val="0"/>
      <w:marTop w:val="0"/>
      <w:marBottom w:val="0"/>
      <w:divBdr>
        <w:top w:val="none" w:sz="0" w:space="0" w:color="auto"/>
        <w:left w:val="none" w:sz="0" w:space="0" w:color="auto"/>
        <w:bottom w:val="none" w:sz="0" w:space="0" w:color="auto"/>
        <w:right w:val="none" w:sz="0" w:space="0" w:color="auto"/>
      </w:divBdr>
    </w:div>
    <w:div w:id="205532851">
      <w:bodyDiv w:val="1"/>
      <w:marLeft w:val="0"/>
      <w:marRight w:val="0"/>
      <w:marTop w:val="0"/>
      <w:marBottom w:val="0"/>
      <w:divBdr>
        <w:top w:val="none" w:sz="0" w:space="0" w:color="auto"/>
        <w:left w:val="none" w:sz="0" w:space="0" w:color="auto"/>
        <w:bottom w:val="none" w:sz="0" w:space="0" w:color="auto"/>
        <w:right w:val="none" w:sz="0" w:space="0" w:color="auto"/>
      </w:divBdr>
    </w:div>
    <w:div w:id="208029820">
      <w:bodyDiv w:val="1"/>
      <w:marLeft w:val="0"/>
      <w:marRight w:val="0"/>
      <w:marTop w:val="0"/>
      <w:marBottom w:val="0"/>
      <w:divBdr>
        <w:top w:val="none" w:sz="0" w:space="0" w:color="auto"/>
        <w:left w:val="none" w:sz="0" w:space="0" w:color="auto"/>
        <w:bottom w:val="none" w:sz="0" w:space="0" w:color="auto"/>
        <w:right w:val="none" w:sz="0" w:space="0" w:color="auto"/>
      </w:divBdr>
    </w:div>
    <w:div w:id="310794981">
      <w:bodyDiv w:val="1"/>
      <w:marLeft w:val="0"/>
      <w:marRight w:val="0"/>
      <w:marTop w:val="0"/>
      <w:marBottom w:val="0"/>
      <w:divBdr>
        <w:top w:val="none" w:sz="0" w:space="0" w:color="auto"/>
        <w:left w:val="none" w:sz="0" w:space="0" w:color="auto"/>
        <w:bottom w:val="none" w:sz="0" w:space="0" w:color="auto"/>
        <w:right w:val="none" w:sz="0" w:space="0" w:color="auto"/>
      </w:divBdr>
    </w:div>
    <w:div w:id="344288547">
      <w:bodyDiv w:val="1"/>
      <w:marLeft w:val="0"/>
      <w:marRight w:val="0"/>
      <w:marTop w:val="0"/>
      <w:marBottom w:val="0"/>
      <w:divBdr>
        <w:top w:val="none" w:sz="0" w:space="0" w:color="auto"/>
        <w:left w:val="none" w:sz="0" w:space="0" w:color="auto"/>
        <w:bottom w:val="none" w:sz="0" w:space="0" w:color="auto"/>
        <w:right w:val="none" w:sz="0" w:space="0" w:color="auto"/>
      </w:divBdr>
    </w:div>
    <w:div w:id="345254783">
      <w:bodyDiv w:val="1"/>
      <w:marLeft w:val="0"/>
      <w:marRight w:val="0"/>
      <w:marTop w:val="0"/>
      <w:marBottom w:val="0"/>
      <w:divBdr>
        <w:top w:val="none" w:sz="0" w:space="0" w:color="auto"/>
        <w:left w:val="none" w:sz="0" w:space="0" w:color="auto"/>
        <w:bottom w:val="none" w:sz="0" w:space="0" w:color="auto"/>
        <w:right w:val="none" w:sz="0" w:space="0" w:color="auto"/>
      </w:divBdr>
    </w:div>
    <w:div w:id="347608626">
      <w:bodyDiv w:val="1"/>
      <w:marLeft w:val="0"/>
      <w:marRight w:val="0"/>
      <w:marTop w:val="0"/>
      <w:marBottom w:val="0"/>
      <w:divBdr>
        <w:top w:val="none" w:sz="0" w:space="0" w:color="auto"/>
        <w:left w:val="none" w:sz="0" w:space="0" w:color="auto"/>
        <w:bottom w:val="none" w:sz="0" w:space="0" w:color="auto"/>
        <w:right w:val="none" w:sz="0" w:space="0" w:color="auto"/>
      </w:divBdr>
    </w:div>
    <w:div w:id="360205742">
      <w:bodyDiv w:val="1"/>
      <w:marLeft w:val="0"/>
      <w:marRight w:val="0"/>
      <w:marTop w:val="0"/>
      <w:marBottom w:val="0"/>
      <w:divBdr>
        <w:top w:val="none" w:sz="0" w:space="0" w:color="auto"/>
        <w:left w:val="none" w:sz="0" w:space="0" w:color="auto"/>
        <w:bottom w:val="none" w:sz="0" w:space="0" w:color="auto"/>
        <w:right w:val="none" w:sz="0" w:space="0" w:color="auto"/>
      </w:divBdr>
    </w:div>
    <w:div w:id="360475577">
      <w:bodyDiv w:val="1"/>
      <w:marLeft w:val="0"/>
      <w:marRight w:val="0"/>
      <w:marTop w:val="0"/>
      <w:marBottom w:val="0"/>
      <w:divBdr>
        <w:top w:val="none" w:sz="0" w:space="0" w:color="auto"/>
        <w:left w:val="none" w:sz="0" w:space="0" w:color="auto"/>
        <w:bottom w:val="none" w:sz="0" w:space="0" w:color="auto"/>
        <w:right w:val="none" w:sz="0" w:space="0" w:color="auto"/>
      </w:divBdr>
    </w:div>
    <w:div w:id="367920892">
      <w:bodyDiv w:val="1"/>
      <w:marLeft w:val="0"/>
      <w:marRight w:val="0"/>
      <w:marTop w:val="0"/>
      <w:marBottom w:val="0"/>
      <w:divBdr>
        <w:top w:val="none" w:sz="0" w:space="0" w:color="auto"/>
        <w:left w:val="none" w:sz="0" w:space="0" w:color="auto"/>
        <w:bottom w:val="none" w:sz="0" w:space="0" w:color="auto"/>
        <w:right w:val="none" w:sz="0" w:space="0" w:color="auto"/>
      </w:divBdr>
    </w:div>
    <w:div w:id="373312663">
      <w:bodyDiv w:val="1"/>
      <w:marLeft w:val="0"/>
      <w:marRight w:val="0"/>
      <w:marTop w:val="0"/>
      <w:marBottom w:val="0"/>
      <w:divBdr>
        <w:top w:val="none" w:sz="0" w:space="0" w:color="auto"/>
        <w:left w:val="none" w:sz="0" w:space="0" w:color="auto"/>
        <w:bottom w:val="none" w:sz="0" w:space="0" w:color="auto"/>
        <w:right w:val="none" w:sz="0" w:space="0" w:color="auto"/>
      </w:divBdr>
    </w:div>
    <w:div w:id="387538595">
      <w:bodyDiv w:val="1"/>
      <w:marLeft w:val="0"/>
      <w:marRight w:val="0"/>
      <w:marTop w:val="0"/>
      <w:marBottom w:val="0"/>
      <w:divBdr>
        <w:top w:val="none" w:sz="0" w:space="0" w:color="auto"/>
        <w:left w:val="none" w:sz="0" w:space="0" w:color="auto"/>
        <w:bottom w:val="none" w:sz="0" w:space="0" w:color="auto"/>
        <w:right w:val="none" w:sz="0" w:space="0" w:color="auto"/>
      </w:divBdr>
    </w:div>
    <w:div w:id="406221884">
      <w:bodyDiv w:val="1"/>
      <w:marLeft w:val="0"/>
      <w:marRight w:val="0"/>
      <w:marTop w:val="0"/>
      <w:marBottom w:val="0"/>
      <w:divBdr>
        <w:top w:val="none" w:sz="0" w:space="0" w:color="auto"/>
        <w:left w:val="none" w:sz="0" w:space="0" w:color="auto"/>
        <w:bottom w:val="none" w:sz="0" w:space="0" w:color="auto"/>
        <w:right w:val="none" w:sz="0" w:space="0" w:color="auto"/>
      </w:divBdr>
    </w:div>
    <w:div w:id="414671517">
      <w:bodyDiv w:val="1"/>
      <w:marLeft w:val="0"/>
      <w:marRight w:val="0"/>
      <w:marTop w:val="0"/>
      <w:marBottom w:val="0"/>
      <w:divBdr>
        <w:top w:val="none" w:sz="0" w:space="0" w:color="auto"/>
        <w:left w:val="none" w:sz="0" w:space="0" w:color="auto"/>
        <w:bottom w:val="none" w:sz="0" w:space="0" w:color="auto"/>
        <w:right w:val="none" w:sz="0" w:space="0" w:color="auto"/>
      </w:divBdr>
    </w:div>
    <w:div w:id="419183358">
      <w:bodyDiv w:val="1"/>
      <w:marLeft w:val="0"/>
      <w:marRight w:val="0"/>
      <w:marTop w:val="0"/>
      <w:marBottom w:val="0"/>
      <w:divBdr>
        <w:top w:val="none" w:sz="0" w:space="0" w:color="auto"/>
        <w:left w:val="none" w:sz="0" w:space="0" w:color="auto"/>
        <w:bottom w:val="none" w:sz="0" w:space="0" w:color="auto"/>
        <w:right w:val="none" w:sz="0" w:space="0" w:color="auto"/>
      </w:divBdr>
    </w:div>
    <w:div w:id="437407431">
      <w:bodyDiv w:val="1"/>
      <w:marLeft w:val="0"/>
      <w:marRight w:val="0"/>
      <w:marTop w:val="0"/>
      <w:marBottom w:val="0"/>
      <w:divBdr>
        <w:top w:val="none" w:sz="0" w:space="0" w:color="auto"/>
        <w:left w:val="none" w:sz="0" w:space="0" w:color="auto"/>
        <w:bottom w:val="none" w:sz="0" w:space="0" w:color="auto"/>
        <w:right w:val="none" w:sz="0" w:space="0" w:color="auto"/>
      </w:divBdr>
    </w:div>
    <w:div w:id="444273038">
      <w:bodyDiv w:val="1"/>
      <w:marLeft w:val="0"/>
      <w:marRight w:val="0"/>
      <w:marTop w:val="0"/>
      <w:marBottom w:val="0"/>
      <w:divBdr>
        <w:top w:val="none" w:sz="0" w:space="0" w:color="auto"/>
        <w:left w:val="none" w:sz="0" w:space="0" w:color="auto"/>
        <w:bottom w:val="none" w:sz="0" w:space="0" w:color="auto"/>
        <w:right w:val="none" w:sz="0" w:space="0" w:color="auto"/>
      </w:divBdr>
    </w:div>
    <w:div w:id="457337233">
      <w:bodyDiv w:val="1"/>
      <w:marLeft w:val="0"/>
      <w:marRight w:val="0"/>
      <w:marTop w:val="0"/>
      <w:marBottom w:val="0"/>
      <w:divBdr>
        <w:top w:val="none" w:sz="0" w:space="0" w:color="auto"/>
        <w:left w:val="none" w:sz="0" w:space="0" w:color="auto"/>
        <w:bottom w:val="none" w:sz="0" w:space="0" w:color="auto"/>
        <w:right w:val="none" w:sz="0" w:space="0" w:color="auto"/>
      </w:divBdr>
    </w:div>
    <w:div w:id="467937941">
      <w:bodyDiv w:val="1"/>
      <w:marLeft w:val="0"/>
      <w:marRight w:val="0"/>
      <w:marTop w:val="0"/>
      <w:marBottom w:val="0"/>
      <w:divBdr>
        <w:top w:val="none" w:sz="0" w:space="0" w:color="auto"/>
        <w:left w:val="none" w:sz="0" w:space="0" w:color="auto"/>
        <w:bottom w:val="none" w:sz="0" w:space="0" w:color="auto"/>
        <w:right w:val="none" w:sz="0" w:space="0" w:color="auto"/>
      </w:divBdr>
    </w:div>
    <w:div w:id="468791406">
      <w:bodyDiv w:val="1"/>
      <w:marLeft w:val="0"/>
      <w:marRight w:val="0"/>
      <w:marTop w:val="0"/>
      <w:marBottom w:val="0"/>
      <w:divBdr>
        <w:top w:val="none" w:sz="0" w:space="0" w:color="auto"/>
        <w:left w:val="none" w:sz="0" w:space="0" w:color="auto"/>
        <w:bottom w:val="none" w:sz="0" w:space="0" w:color="auto"/>
        <w:right w:val="none" w:sz="0" w:space="0" w:color="auto"/>
      </w:divBdr>
    </w:div>
    <w:div w:id="500462519">
      <w:bodyDiv w:val="1"/>
      <w:marLeft w:val="0"/>
      <w:marRight w:val="0"/>
      <w:marTop w:val="0"/>
      <w:marBottom w:val="0"/>
      <w:divBdr>
        <w:top w:val="none" w:sz="0" w:space="0" w:color="auto"/>
        <w:left w:val="none" w:sz="0" w:space="0" w:color="auto"/>
        <w:bottom w:val="none" w:sz="0" w:space="0" w:color="auto"/>
        <w:right w:val="none" w:sz="0" w:space="0" w:color="auto"/>
      </w:divBdr>
    </w:div>
    <w:div w:id="515075438">
      <w:bodyDiv w:val="1"/>
      <w:marLeft w:val="0"/>
      <w:marRight w:val="0"/>
      <w:marTop w:val="0"/>
      <w:marBottom w:val="0"/>
      <w:divBdr>
        <w:top w:val="none" w:sz="0" w:space="0" w:color="auto"/>
        <w:left w:val="none" w:sz="0" w:space="0" w:color="auto"/>
        <w:bottom w:val="none" w:sz="0" w:space="0" w:color="auto"/>
        <w:right w:val="none" w:sz="0" w:space="0" w:color="auto"/>
      </w:divBdr>
    </w:div>
    <w:div w:id="519663429">
      <w:bodyDiv w:val="1"/>
      <w:marLeft w:val="0"/>
      <w:marRight w:val="0"/>
      <w:marTop w:val="0"/>
      <w:marBottom w:val="0"/>
      <w:divBdr>
        <w:top w:val="none" w:sz="0" w:space="0" w:color="auto"/>
        <w:left w:val="none" w:sz="0" w:space="0" w:color="auto"/>
        <w:bottom w:val="none" w:sz="0" w:space="0" w:color="auto"/>
        <w:right w:val="none" w:sz="0" w:space="0" w:color="auto"/>
      </w:divBdr>
    </w:div>
    <w:div w:id="527765197">
      <w:bodyDiv w:val="1"/>
      <w:marLeft w:val="0"/>
      <w:marRight w:val="0"/>
      <w:marTop w:val="0"/>
      <w:marBottom w:val="0"/>
      <w:divBdr>
        <w:top w:val="none" w:sz="0" w:space="0" w:color="auto"/>
        <w:left w:val="none" w:sz="0" w:space="0" w:color="auto"/>
        <w:bottom w:val="none" w:sz="0" w:space="0" w:color="auto"/>
        <w:right w:val="none" w:sz="0" w:space="0" w:color="auto"/>
      </w:divBdr>
    </w:div>
    <w:div w:id="528757834">
      <w:bodyDiv w:val="1"/>
      <w:marLeft w:val="0"/>
      <w:marRight w:val="0"/>
      <w:marTop w:val="0"/>
      <w:marBottom w:val="0"/>
      <w:divBdr>
        <w:top w:val="none" w:sz="0" w:space="0" w:color="auto"/>
        <w:left w:val="none" w:sz="0" w:space="0" w:color="auto"/>
        <w:bottom w:val="none" w:sz="0" w:space="0" w:color="auto"/>
        <w:right w:val="none" w:sz="0" w:space="0" w:color="auto"/>
      </w:divBdr>
    </w:div>
    <w:div w:id="531236353">
      <w:bodyDiv w:val="1"/>
      <w:marLeft w:val="0"/>
      <w:marRight w:val="0"/>
      <w:marTop w:val="0"/>
      <w:marBottom w:val="0"/>
      <w:divBdr>
        <w:top w:val="none" w:sz="0" w:space="0" w:color="auto"/>
        <w:left w:val="none" w:sz="0" w:space="0" w:color="auto"/>
        <w:bottom w:val="none" w:sz="0" w:space="0" w:color="auto"/>
        <w:right w:val="none" w:sz="0" w:space="0" w:color="auto"/>
      </w:divBdr>
    </w:div>
    <w:div w:id="535773258">
      <w:bodyDiv w:val="1"/>
      <w:marLeft w:val="0"/>
      <w:marRight w:val="0"/>
      <w:marTop w:val="0"/>
      <w:marBottom w:val="0"/>
      <w:divBdr>
        <w:top w:val="none" w:sz="0" w:space="0" w:color="auto"/>
        <w:left w:val="none" w:sz="0" w:space="0" w:color="auto"/>
        <w:bottom w:val="none" w:sz="0" w:space="0" w:color="auto"/>
        <w:right w:val="none" w:sz="0" w:space="0" w:color="auto"/>
      </w:divBdr>
    </w:div>
    <w:div w:id="556356635">
      <w:bodyDiv w:val="1"/>
      <w:marLeft w:val="0"/>
      <w:marRight w:val="0"/>
      <w:marTop w:val="0"/>
      <w:marBottom w:val="0"/>
      <w:divBdr>
        <w:top w:val="none" w:sz="0" w:space="0" w:color="auto"/>
        <w:left w:val="none" w:sz="0" w:space="0" w:color="auto"/>
        <w:bottom w:val="none" w:sz="0" w:space="0" w:color="auto"/>
        <w:right w:val="none" w:sz="0" w:space="0" w:color="auto"/>
      </w:divBdr>
    </w:div>
    <w:div w:id="561259510">
      <w:bodyDiv w:val="1"/>
      <w:marLeft w:val="0"/>
      <w:marRight w:val="0"/>
      <w:marTop w:val="0"/>
      <w:marBottom w:val="0"/>
      <w:divBdr>
        <w:top w:val="none" w:sz="0" w:space="0" w:color="auto"/>
        <w:left w:val="none" w:sz="0" w:space="0" w:color="auto"/>
        <w:bottom w:val="none" w:sz="0" w:space="0" w:color="auto"/>
        <w:right w:val="none" w:sz="0" w:space="0" w:color="auto"/>
      </w:divBdr>
    </w:div>
    <w:div w:id="567224959">
      <w:bodyDiv w:val="1"/>
      <w:marLeft w:val="0"/>
      <w:marRight w:val="0"/>
      <w:marTop w:val="0"/>
      <w:marBottom w:val="0"/>
      <w:divBdr>
        <w:top w:val="none" w:sz="0" w:space="0" w:color="auto"/>
        <w:left w:val="none" w:sz="0" w:space="0" w:color="auto"/>
        <w:bottom w:val="none" w:sz="0" w:space="0" w:color="auto"/>
        <w:right w:val="none" w:sz="0" w:space="0" w:color="auto"/>
      </w:divBdr>
    </w:div>
    <w:div w:id="591594749">
      <w:bodyDiv w:val="1"/>
      <w:marLeft w:val="0"/>
      <w:marRight w:val="0"/>
      <w:marTop w:val="0"/>
      <w:marBottom w:val="0"/>
      <w:divBdr>
        <w:top w:val="none" w:sz="0" w:space="0" w:color="auto"/>
        <w:left w:val="none" w:sz="0" w:space="0" w:color="auto"/>
        <w:bottom w:val="none" w:sz="0" w:space="0" w:color="auto"/>
        <w:right w:val="none" w:sz="0" w:space="0" w:color="auto"/>
      </w:divBdr>
    </w:div>
    <w:div w:id="596867021">
      <w:bodyDiv w:val="1"/>
      <w:marLeft w:val="0"/>
      <w:marRight w:val="0"/>
      <w:marTop w:val="0"/>
      <w:marBottom w:val="0"/>
      <w:divBdr>
        <w:top w:val="none" w:sz="0" w:space="0" w:color="auto"/>
        <w:left w:val="none" w:sz="0" w:space="0" w:color="auto"/>
        <w:bottom w:val="none" w:sz="0" w:space="0" w:color="auto"/>
        <w:right w:val="none" w:sz="0" w:space="0" w:color="auto"/>
      </w:divBdr>
    </w:div>
    <w:div w:id="618102542">
      <w:bodyDiv w:val="1"/>
      <w:marLeft w:val="0"/>
      <w:marRight w:val="0"/>
      <w:marTop w:val="0"/>
      <w:marBottom w:val="0"/>
      <w:divBdr>
        <w:top w:val="none" w:sz="0" w:space="0" w:color="auto"/>
        <w:left w:val="none" w:sz="0" w:space="0" w:color="auto"/>
        <w:bottom w:val="none" w:sz="0" w:space="0" w:color="auto"/>
        <w:right w:val="none" w:sz="0" w:space="0" w:color="auto"/>
      </w:divBdr>
    </w:div>
    <w:div w:id="618800876">
      <w:bodyDiv w:val="1"/>
      <w:marLeft w:val="0"/>
      <w:marRight w:val="0"/>
      <w:marTop w:val="0"/>
      <w:marBottom w:val="0"/>
      <w:divBdr>
        <w:top w:val="none" w:sz="0" w:space="0" w:color="auto"/>
        <w:left w:val="none" w:sz="0" w:space="0" w:color="auto"/>
        <w:bottom w:val="none" w:sz="0" w:space="0" w:color="auto"/>
        <w:right w:val="none" w:sz="0" w:space="0" w:color="auto"/>
      </w:divBdr>
    </w:div>
    <w:div w:id="626740002">
      <w:bodyDiv w:val="1"/>
      <w:marLeft w:val="0"/>
      <w:marRight w:val="0"/>
      <w:marTop w:val="0"/>
      <w:marBottom w:val="0"/>
      <w:divBdr>
        <w:top w:val="none" w:sz="0" w:space="0" w:color="auto"/>
        <w:left w:val="none" w:sz="0" w:space="0" w:color="auto"/>
        <w:bottom w:val="none" w:sz="0" w:space="0" w:color="auto"/>
        <w:right w:val="none" w:sz="0" w:space="0" w:color="auto"/>
      </w:divBdr>
    </w:div>
    <w:div w:id="631714905">
      <w:bodyDiv w:val="1"/>
      <w:marLeft w:val="0"/>
      <w:marRight w:val="0"/>
      <w:marTop w:val="0"/>
      <w:marBottom w:val="0"/>
      <w:divBdr>
        <w:top w:val="none" w:sz="0" w:space="0" w:color="auto"/>
        <w:left w:val="none" w:sz="0" w:space="0" w:color="auto"/>
        <w:bottom w:val="none" w:sz="0" w:space="0" w:color="auto"/>
        <w:right w:val="none" w:sz="0" w:space="0" w:color="auto"/>
      </w:divBdr>
    </w:div>
    <w:div w:id="635796474">
      <w:bodyDiv w:val="1"/>
      <w:marLeft w:val="0"/>
      <w:marRight w:val="0"/>
      <w:marTop w:val="0"/>
      <w:marBottom w:val="0"/>
      <w:divBdr>
        <w:top w:val="none" w:sz="0" w:space="0" w:color="auto"/>
        <w:left w:val="none" w:sz="0" w:space="0" w:color="auto"/>
        <w:bottom w:val="none" w:sz="0" w:space="0" w:color="auto"/>
        <w:right w:val="none" w:sz="0" w:space="0" w:color="auto"/>
      </w:divBdr>
    </w:div>
    <w:div w:id="655230793">
      <w:bodyDiv w:val="1"/>
      <w:marLeft w:val="0"/>
      <w:marRight w:val="0"/>
      <w:marTop w:val="0"/>
      <w:marBottom w:val="0"/>
      <w:divBdr>
        <w:top w:val="none" w:sz="0" w:space="0" w:color="auto"/>
        <w:left w:val="none" w:sz="0" w:space="0" w:color="auto"/>
        <w:bottom w:val="none" w:sz="0" w:space="0" w:color="auto"/>
        <w:right w:val="none" w:sz="0" w:space="0" w:color="auto"/>
      </w:divBdr>
    </w:div>
    <w:div w:id="668605373">
      <w:bodyDiv w:val="1"/>
      <w:marLeft w:val="0"/>
      <w:marRight w:val="0"/>
      <w:marTop w:val="0"/>
      <w:marBottom w:val="0"/>
      <w:divBdr>
        <w:top w:val="none" w:sz="0" w:space="0" w:color="auto"/>
        <w:left w:val="none" w:sz="0" w:space="0" w:color="auto"/>
        <w:bottom w:val="none" w:sz="0" w:space="0" w:color="auto"/>
        <w:right w:val="none" w:sz="0" w:space="0" w:color="auto"/>
      </w:divBdr>
    </w:div>
    <w:div w:id="683286966">
      <w:bodyDiv w:val="1"/>
      <w:marLeft w:val="0"/>
      <w:marRight w:val="0"/>
      <w:marTop w:val="0"/>
      <w:marBottom w:val="0"/>
      <w:divBdr>
        <w:top w:val="none" w:sz="0" w:space="0" w:color="auto"/>
        <w:left w:val="none" w:sz="0" w:space="0" w:color="auto"/>
        <w:bottom w:val="none" w:sz="0" w:space="0" w:color="auto"/>
        <w:right w:val="none" w:sz="0" w:space="0" w:color="auto"/>
      </w:divBdr>
    </w:div>
    <w:div w:id="695080724">
      <w:bodyDiv w:val="1"/>
      <w:marLeft w:val="0"/>
      <w:marRight w:val="0"/>
      <w:marTop w:val="0"/>
      <w:marBottom w:val="0"/>
      <w:divBdr>
        <w:top w:val="none" w:sz="0" w:space="0" w:color="auto"/>
        <w:left w:val="none" w:sz="0" w:space="0" w:color="auto"/>
        <w:bottom w:val="none" w:sz="0" w:space="0" w:color="auto"/>
        <w:right w:val="none" w:sz="0" w:space="0" w:color="auto"/>
      </w:divBdr>
    </w:div>
    <w:div w:id="698774664">
      <w:bodyDiv w:val="1"/>
      <w:marLeft w:val="0"/>
      <w:marRight w:val="0"/>
      <w:marTop w:val="0"/>
      <w:marBottom w:val="0"/>
      <w:divBdr>
        <w:top w:val="none" w:sz="0" w:space="0" w:color="auto"/>
        <w:left w:val="none" w:sz="0" w:space="0" w:color="auto"/>
        <w:bottom w:val="none" w:sz="0" w:space="0" w:color="auto"/>
        <w:right w:val="none" w:sz="0" w:space="0" w:color="auto"/>
      </w:divBdr>
    </w:div>
    <w:div w:id="706178156">
      <w:bodyDiv w:val="1"/>
      <w:marLeft w:val="0"/>
      <w:marRight w:val="0"/>
      <w:marTop w:val="0"/>
      <w:marBottom w:val="0"/>
      <w:divBdr>
        <w:top w:val="none" w:sz="0" w:space="0" w:color="auto"/>
        <w:left w:val="none" w:sz="0" w:space="0" w:color="auto"/>
        <w:bottom w:val="none" w:sz="0" w:space="0" w:color="auto"/>
        <w:right w:val="none" w:sz="0" w:space="0" w:color="auto"/>
      </w:divBdr>
    </w:div>
    <w:div w:id="751849923">
      <w:bodyDiv w:val="1"/>
      <w:marLeft w:val="0"/>
      <w:marRight w:val="0"/>
      <w:marTop w:val="0"/>
      <w:marBottom w:val="0"/>
      <w:divBdr>
        <w:top w:val="none" w:sz="0" w:space="0" w:color="auto"/>
        <w:left w:val="none" w:sz="0" w:space="0" w:color="auto"/>
        <w:bottom w:val="none" w:sz="0" w:space="0" w:color="auto"/>
        <w:right w:val="none" w:sz="0" w:space="0" w:color="auto"/>
      </w:divBdr>
    </w:div>
    <w:div w:id="786313958">
      <w:bodyDiv w:val="1"/>
      <w:marLeft w:val="0"/>
      <w:marRight w:val="0"/>
      <w:marTop w:val="0"/>
      <w:marBottom w:val="0"/>
      <w:divBdr>
        <w:top w:val="none" w:sz="0" w:space="0" w:color="auto"/>
        <w:left w:val="none" w:sz="0" w:space="0" w:color="auto"/>
        <w:bottom w:val="none" w:sz="0" w:space="0" w:color="auto"/>
        <w:right w:val="none" w:sz="0" w:space="0" w:color="auto"/>
      </w:divBdr>
    </w:div>
    <w:div w:id="786848981">
      <w:bodyDiv w:val="1"/>
      <w:marLeft w:val="0"/>
      <w:marRight w:val="0"/>
      <w:marTop w:val="0"/>
      <w:marBottom w:val="0"/>
      <w:divBdr>
        <w:top w:val="none" w:sz="0" w:space="0" w:color="auto"/>
        <w:left w:val="none" w:sz="0" w:space="0" w:color="auto"/>
        <w:bottom w:val="none" w:sz="0" w:space="0" w:color="auto"/>
        <w:right w:val="none" w:sz="0" w:space="0" w:color="auto"/>
      </w:divBdr>
    </w:div>
    <w:div w:id="801731652">
      <w:bodyDiv w:val="1"/>
      <w:marLeft w:val="0"/>
      <w:marRight w:val="0"/>
      <w:marTop w:val="0"/>
      <w:marBottom w:val="0"/>
      <w:divBdr>
        <w:top w:val="none" w:sz="0" w:space="0" w:color="auto"/>
        <w:left w:val="none" w:sz="0" w:space="0" w:color="auto"/>
        <w:bottom w:val="none" w:sz="0" w:space="0" w:color="auto"/>
        <w:right w:val="none" w:sz="0" w:space="0" w:color="auto"/>
      </w:divBdr>
    </w:div>
    <w:div w:id="823203856">
      <w:bodyDiv w:val="1"/>
      <w:marLeft w:val="0"/>
      <w:marRight w:val="0"/>
      <w:marTop w:val="0"/>
      <w:marBottom w:val="0"/>
      <w:divBdr>
        <w:top w:val="none" w:sz="0" w:space="0" w:color="auto"/>
        <w:left w:val="none" w:sz="0" w:space="0" w:color="auto"/>
        <w:bottom w:val="none" w:sz="0" w:space="0" w:color="auto"/>
        <w:right w:val="none" w:sz="0" w:space="0" w:color="auto"/>
      </w:divBdr>
    </w:div>
    <w:div w:id="833183440">
      <w:bodyDiv w:val="1"/>
      <w:marLeft w:val="0"/>
      <w:marRight w:val="0"/>
      <w:marTop w:val="0"/>
      <w:marBottom w:val="0"/>
      <w:divBdr>
        <w:top w:val="none" w:sz="0" w:space="0" w:color="auto"/>
        <w:left w:val="none" w:sz="0" w:space="0" w:color="auto"/>
        <w:bottom w:val="none" w:sz="0" w:space="0" w:color="auto"/>
        <w:right w:val="none" w:sz="0" w:space="0" w:color="auto"/>
      </w:divBdr>
    </w:div>
    <w:div w:id="835191714">
      <w:bodyDiv w:val="1"/>
      <w:marLeft w:val="0"/>
      <w:marRight w:val="0"/>
      <w:marTop w:val="0"/>
      <w:marBottom w:val="0"/>
      <w:divBdr>
        <w:top w:val="none" w:sz="0" w:space="0" w:color="auto"/>
        <w:left w:val="none" w:sz="0" w:space="0" w:color="auto"/>
        <w:bottom w:val="none" w:sz="0" w:space="0" w:color="auto"/>
        <w:right w:val="none" w:sz="0" w:space="0" w:color="auto"/>
      </w:divBdr>
    </w:div>
    <w:div w:id="844780338">
      <w:bodyDiv w:val="1"/>
      <w:marLeft w:val="0"/>
      <w:marRight w:val="0"/>
      <w:marTop w:val="0"/>
      <w:marBottom w:val="0"/>
      <w:divBdr>
        <w:top w:val="none" w:sz="0" w:space="0" w:color="auto"/>
        <w:left w:val="none" w:sz="0" w:space="0" w:color="auto"/>
        <w:bottom w:val="none" w:sz="0" w:space="0" w:color="auto"/>
        <w:right w:val="none" w:sz="0" w:space="0" w:color="auto"/>
      </w:divBdr>
    </w:div>
    <w:div w:id="877855238">
      <w:bodyDiv w:val="1"/>
      <w:marLeft w:val="0"/>
      <w:marRight w:val="0"/>
      <w:marTop w:val="0"/>
      <w:marBottom w:val="0"/>
      <w:divBdr>
        <w:top w:val="none" w:sz="0" w:space="0" w:color="auto"/>
        <w:left w:val="none" w:sz="0" w:space="0" w:color="auto"/>
        <w:bottom w:val="none" w:sz="0" w:space="0" w:color="auto"/>
        <w:right w:val="none" w:sz="0" w:space="0" w:color="auto"/>
      </w:divBdr>
    </w:div>
    <w:div w:id="889924936">
      <w:bodyDiv w:val="1"/>
      <w:marLeft w:val="0"/>
      <w:marRight w:val="0"/>
      <w:marTop w:val="0"/>
      <w:marBottom w:val="0"/>
      <w:divBdr>
        <w:top w:val="none" w:sz="0" w:space="0" w:color="auto"/>
        <w:left w:val="none" w:sz="0" w:space="0" w:color="auto"/>
        <w:bottom w:val="none" w:sz="0" w:space="0" w:color="auto"/>
        <w:right w:val="none" w:sz="0" w:space="0" w:color="auto"/>
      </w:divBdr>
    </w:div>
    <w:div w:id="903762395">
      <w:bodyDiv w:val="1"/>
      <w:marLeft w:val="0"/>
      <w:marRight w:val="0"/>
      <w:marTop w:val="0"/>
      <w:marBottom w:val="0"/>
      <w:divBdr>
        <w:top w:val="none" w:sz="0" w:space="0" w:color="auto"/>
        <w:left w:val="none" w:sz="0" w:space="0" w:color="auto"/>
        <w:bottom w:val="none" w:sz="0" w:space="0" w:color="auto"/>
        <w:right w:val="none" w:sz="0" w:space="0" w:color="auto"/>
      </w:divBdr>
    </w:div>
    <w:div w:id="937760541">
      <w:bodyDiv w:val="1"/>
      <w:marLeft w:val="0"/>
      <w:marRight w:val="0"/>
      <w:marTop w:val="0"/>
      <w:marBottom w:val="0"/>
      <w:divBdr>
        <w:top w:val="none" w:sz="0" w:space="0" w:color="auto"/>
        <w:left w:val="none" w:sz="0" w:space="0" w:color="auto"/>
        <w:bottom w:val="none" w:sz="0" w:space="0" w:color="auto"/>
        <w:right w:val="none" w:sz="0" w:space="0" w:color="auto"/>
      </w:divBdr>
    </w:div>
    <w:div w:id="950042150">
      <w:bodyDiv w:val="1"/>
      <w:marLeft w:val="0"/>
      <w:marRight w:val="0"/>
      <w:marTop w:val="0"/>
      <w:marBottom w:val="0"/>
      <w:divBdr>
        <w:top w:val="none" w:sz="0" w:space="0" w:color="auto"/>
        <w:left w:val="none" w:sz="0" w:space="0" w:color="auto"/>
        <w:bottom w:val="none" w:sz="0" w:space="0" w:color="auto"/>
        <w:right w:val="none" w:sz="0" w:space="0" w:color="auto"/>
      </w:divBdr>
    </w:div>
    <w:div w:id="950549171">
      <w:bodyDiv w:val="1"/>
      <w:marLeft w:val="0"/>
      <w:marRight w:val="0"/>
      <w:marTop w:val="0"/>
      <w:marBottom w:val="0"/>
      <w:divBdr>
        <w:top w:val="none" w:sz="0" w:space="0" w:color="auto"/>
        <w:left w:val="none" w:sz="0" w:space="0" w:color="auto"/>
        <w:bottom w:val="none" w:sz="0" w:space="0" w:color="auto"/>
        <w:right w:val="none" w:sz="0" w:space="0" w:color="auto"/>
      </w:divBdr>
    </w:div>
    <w:div w:id="950821795">
      <w:bodyDiv w:val="1"/>
      <w:marLeft w:val="0"/>
      <w:marRight w:val="0"/>
      <w:marTop w:val="0"/>
      <w:marBottom w:val="0"/>
      <w:divBdr>
        <w:top w:val="none" w:sz="0" w:space="0" w:color="auto"/>
        <w:left w:val="none" w:sz="0" w:space="0" w:color="auto"/>
        <w:bottom w:val="none" w:sz="0" w:space="0" w:color="auto"/>
        <w:right w:val="none" w:sz="0" w:space="0" w:color="auto"/>
      </w:divBdr>
    </w:div>
    <w:div w:id="973948756">
      <w:bodyDiv w:val="1"/>
      <w:marLeft w:val="0"/>
      <w:marRight w:val="0"/>
      <w:marTop w:val="0"/>
      <w:marBottom w:val="0"/>
      <w:divBdr>
        <w:top w:val="none" w:sz="0" w:space="0" w:color="auto"/>
        <w:left w:val="none" w:sz="0" w:space="0" w:color="auto"/>
        <w:bottom w:val="none" w:sz="0" w:space="0" w:color="auto"/>
        <w:right w:val="none" w:sz="0" w:space="0" w:color="auto"/>
      </w:divBdr>
    </w:div>
    <w:div w:id="990400466">
      <w:bodyDiv w:val="1"/>
      <w:marLeft w:val="0"/>
      <w:marRight w:val="0"/>
      <w:marTop w:val="0"/>
      <w:marBottom w:val="0"/>
      <w:divBdr>
        <w:top w:val="none" w:sz="0" w:space="0" w:color="auto"/>
        <w:left w:val="none" w:sz="0" w:space="0" w:color="auto"/>
        <w:bottom w:val="none" w:sz="0" w:space="0" w:color="auto"/>
        <w:right w:val="none" w:sz="0" w:space="0" w:color="auto"/>
      </w:divBdr>
    </w:div>
    <w:div w:id="1003049007">
      <w:bodyDiv w:val="1"/>
      <w:marLeft w:val="0"/>
      <w:marRight w:val="0"/>
      <w:marTop w:val="0"/>
      <w:marBottom w:val="0"/>
      <w:divBdr>
        <w:top w:val="none" w:sz="0" w:space="0" w:color="auto"/>
        <w:left w:val="none" w:sz="0" w:space="0" w:color="auto"/>
        <w:bottom w:val="none" w:sz="0" w:space="0" w:color="auto"/>
        <w:right w:val="none" w:sz="0" w:space="0" w:color="auto"/>
      </w:divBdr>
    </w:div>
    <w:div w:id="1012537522">
      <w:bodyDiv w:val="1"/>
      <w:marLeft w:val="0"/>
      <w:marRight w:val="0"/>
      <w:marTop w:val="0"/>
      <w:marBottom w:val="0"/>
      <w:divBdr>
        <w:top w:val="none" w:sz="0" w:space="0" w:color="auto"/>
        <w:left w:val="none" w:sz="0" w:space="0" w:color="auto"/>
        <w:bottom w:val="none" w:sz="0" w:space="0" w:color="auto"/>
        <w:right w:val="none" w:sz="0" w:space="0" w:color="auto"/>
      </w:divBdr>
    </w:div>
    <w:div w:id="1050691804">
      <w:bodyDiv w:val="1"/>
      <w:marLeft w:val="0"/>
      <w:marRight w:val="0"/>
      <w:marTop w:val="0"/>
      <w:marBottom w:val="0"/>
      <w:divBdr>
        <w:top w:val="none" w:sz="0" w:space="0" w:color="auto"/>
        <w:left w:val="none" w:sz="0" w:space="0" w:color="auto"/>
        <w:bottom w:val="none" w:sz="0" w:space="0" w:color="auto"/>
        <w:right w:val="none" w:sz="0" w:space="0" w:color="auto"/>
      </w:divBdr>
    </w:div>
    <w:div w:id="1062100498">
      <w:bodyDiv w:val="1"/>
      <w:marLeft w:val="0"/>
      <w:marRight w:val="0"/>
      <w:marTop w:val="0"/>
      <w:marBottom w:val="0"/>
      <w:divBdr>
        <w:top w:val="none" w:sz="0" w:space="0" w:color="auto"/>
        <w:left w:val="none" w:sz="0" w:space="0" w:color="auto"/>
        <w:bottom w:val="none" w:sz="0" w:space="0" w:color="auto"/>
        <w:right w:val="none" w:sz="0" w:space="0" w:color="auto"/>
      </w:divBdr>
    </w:div>
    <w:div w:id="1115952733">
      <w:bodyDiv w:val="1"/>
      <w:marLeft w:val="0"/>
      <w:marRight w:val="0"/>
      <w:marTop w:val="0"/>
      <w:marBottom w:val="0"/>
      <w:divBdr>
        <w:top w:val="none" w:sz="0" w:space="0" w:color="auto"/>
        <w:left w:val="none" w:sz="0" w:space="0" w:color="auto"/>
        <w:bottom w:val="none" w:sz="0" w:space="0" w:color="auto"/>
        <w:right w:val="none" w:sz="0" w:space="0" w:color="auto"/>
      </w:divBdr>
    </w:div>
    <w:div w:id="1137642699">
      <w:bodyDiv w:val="1"/>
      <w:marLeft w:val="0"/>
      <w:marRight w:val="0"/>
      <w:marTop w:val="0"/>
      <w:marBottom w:val="0"/>
      <w:divBdr>
        <w:top w:val="none" w:sz="0" w:space="0" w:color="auto"/>
        <w:left w:val="none" w:sz="0" w:space="0" w:color="auto"/>
        <w:bottom w:val="none" w:sz="0" w:space="0" w:color="auto"/>
        <w:right w:val="none" w:sz="0" w:space="0" w:color="auto"/>
      </w:divBdr>
    </w:div>
    <w:div w:id="1146817489">
      <w:bodyDiv w:val="1"/>
      <w:marLeft w:val="0"/>
      <w:marRight w:val="0"/>
      <w:marTop w:val="0"/>
      <w:marBottom w:val="0"/>
      <w:divBdr>
        <w:top w:val="none" w:sz="0" w:space="0" w:color="auto"/>
        <w:left w:val="none" w:sz="0" w:space="0" w:color="auto"/>
        <w:bottom w:val="none" w:sz="0" w:space="0" w:color="auto"/>
        <w:right w:val="none" w:sz="0" w:space="0" w:color="auto"/>
      </w:divBdr>
    </w:div>
    <w:div w:id="1189562068">
      <w:bodyDiv w:val="1"/>
      <w:marLeft w:val="0"/>
      <w:marRight w:val="0"/>
      <w:marTop w:val="0"/>
      <w:marBottom w:val="0"/>
      <w:divBdr>
        <w:top w:val="none" w:sz="0" w:space="0" w:color="auto"/>
        <w:left w:val="none" w:sz="0" w:space="0" w:color="auto"/>
        <w:bottom w:val="none" w:sz="0" w:space="0" w:color="auto"/>
        <w:right w:val="none" w:sz="0" w:space="0" w:color="auto"/>
      </w:divBdr>
    </w:div>
    <w:div w:id="1189683193">
      <w:bodyDiv w:val="1"/>
      <w:marLeft w:val="0"/>
      <w:marRight w:val="0"/>
      <w:marTop w:val="0"/>
      <w:marBottom w:val="0"/>
      <w:divBdr>
        <w:top w:val="none" w:sz="0" w:space="0" w:color="auto"/>
        <w:left w:val="none" w:sz="0" w:space="0" w:color="auto"/>
        <w:bottom w:val="none" w:sz="0" w:space="0" w:color="auto"/>
        <w:right w:val="none" w:sz="0" w:space="0" w:color="auto"/>
      </w:divBdr>
    </w:div>
    <w:div w:id="1199775167">
      <w:bodyDiv w:val="1"/>
      <w:marLeft w:val="0"/>
      <w:marRight w:val="0"/>
      <w:marTop w:val="0"/>
      <w:marBottom w:val="0"/>
      <w:divBdr>
        <w:top w:val="none" w:sz="0" w:space="0" w:color="auto"/>
        <w:left w:val="none" w:sz="0" w:space="0" w:color="auto"/>
        <w:bottom w:val="none" w:sz="0" w:space="0" w:color="auto"/>
        <w:right w:val="none" w:sz="0" w:space="0" w:color="auto"/>
      </w:divBdr>
    </w:div>
    <w:div w:id="1229345955">
      <w:bodyDiv w:val="1"/>
      <w:marLeft w:val="0"/>
      <w:marRight w:val="0"/>
      <w:marTop w:val="0"/>
      <w:marBottom w:val="0"/>
      <w:divBdr>
        <w:top w:val="none" w:sz="0" w:space="0" w:color="auto"/>
        <w:left w:val="none" w:sz="0" w:space="0" w:color="auto"/>
        <w:bottom w:val="none" w:sz="0" w:space="0" w:color="auto"/>
        <w:right w:val="none" w:sz="0" w:space="0" w:color="auto"/>
      </w:divBdr>
    </w:div>
    <w:div w:id="1234663176">
      <w:bodyDiv w:val="1"/>
      <w:marLeft w:val="0"/>
      <w:marRight w:val="0"/>
      <w:marTop w:val="0"/>
      <w:marBottom w:val="0"/>
      <w:divBdr>
        <w:top w:val="none" w:sz="0" w:space="0" w:color="auto"/>
        <w:left w:val="none" w:sz="0" w:space="0" w:color="auto"/>
        <w:bottom w:val="none" w:sz="0" w:space="0" w:color="auto"/>
        <w:right w:val="none" w:sz="0" w:space="0" w:color="auto"/>
      </w:divBdr>
    </w:div>
    <w:div w:id="1238368435">
      <w:bodyDiv w:val="1"/>
      <w:marLeft w:val="0"/>
      <w:marRight w:val="0"/>
      <w:marTop w:val="0"/>
      <w:marBottom w:val="0"/>
      <w:divBdr>
        <w:top w:val="none" w:sz="0" w:space="0" w:color="auto"/>
        <w:left w:val="none" w:sz="0" w:space="0" w:color="auto"/>
        <w:bottom w:val="none" w:sz="0" w:space="0" w:color="auto"/>
        <w:right w:val="none" w:sz="0" w:space="0" w:color="auto"/>
      </w:divBdr>
    </w:div>
    <w:div w:id="1239631003">
      <w:bodyDiv w:val="1"/>
      <w:marLeft w:val="0"/>
      <w:marRight w:val="0"/>
      <w:marTop w:val="0"/>
      <w:marBottom w:val="0"/>
      <w:divBdr>
        <w:top w:val="none" w:sz="0" w:space="0" w:color="auto"/>
        <w:left w:val="none" w:sz="0" w:space="0" w:color="auto"/>
        <w:bottom w:val="none" w:sz="0" w:space="0" w:color="auto"/>
        <w:right w:val="none" w:sz="0" w:space="0" w:color="auto"/>
      </w:divBdr>
    </w:div>
    <w:div w:id="1248929266">
      <w:bodyDiv w:val="1"/>
      <w:marLeft w:val="0"/>
      <w:marRight w:val="0"/>
      <w:marTop w:val="0"/>
      <w:marBottom w:val="0"/>
      <w:divBdr>
        <w:top w:val="none" w:sz="0" w:space="0" w:color="auto"/>
        <w:left w:val="none" w:sz="0" w:space="0" w:color="auto"/>
        <w:bottom w:val="none" w:sz="0" w:space="0" w:color="auto"/>
        <w:right w:val="none" w:sz="0" w:space="0" w:color="auto"/>
      </w:divBdr>
    </w:div>
    <w:div w:id="1269848569">
      <w:bodyDiv w:val="1"/>
      <w:marLeft w:val="0"/>
      <w:marRight w:val="0"/>
      <w:marTop w:val="0"/>
      <w:marBottom w:val="0"/>
      <w:divBdr>
        <w:top w:val="none" w:sz="0" w:space="0" w:color="auto"/>
        <w:left w:val="none" w:sz="0" w:space="0" w:color="auto"/>
        <w:bottom w:val="none" w:sz="0" w:space="0" w:color="auto"/>
        <w:right w:val="none" w:sz="0" w:space="0" w:color="auto"/>
      </w:divBdr>
    </w:div>
    <w:div w:id="1283729406">
      <w:bodyDiv w:val="1"/>
      <w:marLeft w:val="0"/>
      <w:marRight w:val="0"/>
      <w:marTop w:val="0"/>
      <w:marBottom w:val="0"/>
      <w:divBdr>
        <w:top w:val="none" w:sz="0" w:space="0" w:color="auto"/>
        <w:left w:val="none" w:sz="0" w:space="0" w:color="auto"/>
        <w:bottom w:val="none" w:sz="0" w:space="0" w:color="auto"/>
        <w:right w:val="none" w:sz="0" w:space="0" w:color="auto"/>
      </w:divBdr>
    </w:div>
    <w:div w:id="1290353506">
      <w:bodyDiv w:val="1"/>
      <w:marLeft w:val="0"/>
      <w:marRight w:val="0"/>
      <w:marTop w:val="0"/>
      <w:marBottom w:val="0"/>
      <w:divBdr>
        <w:top w:val="none" w:sz="0" w:space="0" w:color="auto"/>
        <w:left w:val="none" w:sz="0" w:space="0" w:color="auto"/>
        <w:bottom w:val="none" w:sz="0" w:space="0" w:color="auto"/>
        <w:right w:val="none" w:sz="0" w:space="0" w:color="auto"/>
      </w:divBdr>
    </w:div>
    <w:div w:id="1294217928">
      <w:bodyDiv w:val="1"/>
      <w:marLeft w:val="0"/>
      <w:marRight w:val="0"/>
      <w:marTop w:val="0"/>
      <w:marBottom w:val="0"/>
      <w:divBdr>
        <w:top w:val="none" w:sz="0" w:space="0" w:color="auto"/>
        <w:left w:val="none" w:sz="0" w:space="0" w:color="auto"/>
        <w:bottom w:val="none" w:sz="0" w:space="0" w:color="auto"/>
        <w:right w:val="none" w:sz="0" w:space="0" w:color="auto"/>
      </w:divBdr>
    </w:div>
    <w:div w:id="1300964316">
      <w:bodyDiv w:val="1"/>
      <w:marLeft w:val="0"/>
      <w:marRight w:val="0"/>
      <w:marTop w:val="0"/>
      <w:marBottom w:val="0"/>
      <w:divBdr>
        <w:top w:val="none" w:sz="0" w:space="0" w:color="auto"/>
        <w:left w:val="none" w:sz="0" w:space="0" w:color="auto"/>
        <w:bottom w:val="none" w:sz="0" w:space="0" w:color="auto"/>
        <w:right w:val="none" w:sz="0" w:space="0" w:color="auto"/>
      </w:divBdr>
    </w:div>
    <w:div w:id="1315062770">
      <w:bodyDiv w:val="1"/>
      <w:marLeft w:val="0"/>
      <w:marRight w:val="0"/>
      <w:marTop w:val="0"/>
      <w:marBottom w:val="0"/>
      <w:divBdr>
        <w:top w:val="none" w:sz="0" w:space="0" w:color="auto"/>
        <w:left w:val="none" w:sz="0" w:space="0" w:color="auto"/>
        <w:bottom w:val="none" w:sz="0" w:space="0" w:color="auto"/>
        <w:right w:val="none" w:sz="0" w:space="0" w:color="auto"/>
      </w:divBdr>
    </w:div>
    <w:div w:id="1324967683">
      <w:bodyDiv w:val="1"/>
      <w:marLeft w:val="0"/>
      <w:marRight w:val="0"/>
      <w:marTop w:val="0"/>
      <w:marBottom w:val="0"/>
      <w:divBdr>
        <w:top w:val="none" w:sz="0" w:space="0" w:color="auto"/>
        <w:left w:val="none" w:sz="0" w:space="0" w:color="auto"/>
        <w:bottom w:val="none" w:sz="0" w:space="0" w:color="auto"/>
        <w:right w:val="none" w:sz="0" w:space="0" w:color="auto"/>
      </w:divBdr>
    </w:div>
    <w:div w:id="1337229007">
      <w:bodyDiv w:val="1"/>
      <w:marLeft w:val="0"/>
      <w:marRight w:val="0"/>
      <w:marTop w:val="0"/>
      <w:marBottom w:val="0"/>
      <w:divBdr>
        <w:top w:val="none" w:sz="0" w:space="0" w:color="auto"/>
        <w:left w:val="none" w:sz="0" w:space="0" w:color="auto"/>
        <w:bottom w:val="none" w:sz="0" w:space="0" w:color="auto"/>
        <w:right w:val="none" w:sz="0" w:space="0" w:color="auto"/>
      </w:divBdr>
    </w:div>
    <w:div w:id="1339622759">
      <w:bodyDiv w:val="1"/>
      <w:marLeft w:val="0"/>
      <w:marRight w:val="0"/>
      <w:marTop w:val="0"/>
      <w:marBottom w:val="0"/>
      <w:divBdr>
        <w:top w:val="none" w:sz="0" w:space="0" w:color="auto"/>
        <w:left w:val="none" w:sz="0" w:space="0" w:color="auto"/>
        <w:bottom w:val="none" w:sz="0" w:space="0" w:color="auto"/>
        <w:right w:val="none" w:sz="0" w:space="0" w:color="auto"/>
      </w:divBdr>
    </w:div>
    <w:div w:id="1352878201">
      <w:bodyDiv w:val="1"/>
      <w:marLeft w:val="0"/>
      <w:marRight w:val="0"/>
      <w:marTop w:val="0"/>
      <w:marBottom w:val="0"/>
      <w:divBdr>
        <w:top w:val="none" w:sz="0" w:space="0" w:color="auto"/>
        <w:left w:val="none" w:sz="0" w:space="0" w:color="auto"/>
        <w:bottom w:val="none" w:sz="0" w:space="0" w:color="auto"/>
        <w:right w:val="none" w:sz="0" w:space="0" w:color="auto"/>
      </w:divBdr>
    </w:div>
    <w:div w:id="1385911961">
      <w:bodyDiv w:val="1"/>
      <w:marLeft w:val="0"/>
      <w:marRight w:val="0"/>
      <w:marTop w:val="0"/>
      <w:marBottom w:val="0"/>
      <w:divBdr>
        <w:top w:val="none" w:sz="0" w:space="0" w:color="auto"/>
        <w:left w:val="none" w:sz="0" w:space="0" w:color="auto"/>
        <w:bottom w:val="none" w:sz="0" w:space="0" w:color="auto"/>
        <w:right w:val="none" w:sz="0" w:space="0" w:color="auto"/>
      </w:divBdr>
    </w:div>
    <w:div w:id="1416632764">
      <w:bodyDiv w:val="1"/>
      <w:marLeft w:val="0"/>
      <w:marRight w:val="0"/>
      <w:marTop w:val="0"/>
      <w:marBottom w:val="0"/>
      <w:divBdr>
        <w:top w:val="none" w:sz="0" w:space="0" w:color="auto"/>
        <w:left w:val="none" w:sz="0" w:space="0" w:color="auto"/>
        <w:bottom w:val="none" w:sz="0" w:space="0" w:color="auto"/>
        <w:right w:val="none" w:sz="0" w:space="0" w:color="auto"/>
      </w:divBdr>
    </w:div>
    <w:div w:id="1432122377">
      <w:bodyDiv w:val="1"/>
      <w:marLeft w:val="0"/>
      <w:marRight w:val="0"/>
      <w:marTop w:val="0"/>
      <w:marBottom w:val="0"/>
      <w:divBdr>
        <w:top w:val="none" w:sz="0" w:space="0" w:color="auto"/>
        <w:left w:val="none" w:sz="0" w:space="0" w:color="auto"/>
        <w:bottom w:val="none" w:sz="0" w:space="0" w:color="auto"/>
        <w:right w:val="none" w:sz="0" w:space="0" w:color="auto"/>
      </w:divBdr>
    </w:div>
    <w:div w:id="1443650668">
      <w:bodyDiv w:val="1"/>
      <w:marLeft w:val="0"/>
      <w:marRight w:val="0"/>
      <w:marTop w:val="0"/>
      <w:marBottom w:val="0"/>
      <w:divBdr>
        <w:top w:val="none" w:sz="0" w:space="0" w:color="auto"/>
        <w:left w:val="none" w:sz="0" w:space="0" w:color="auto"/>
        <w:bottom w:val="none" w:sz="0" w:space="0" w:color="auto"/>
        <w:right w:val="none" w:sz="0" w:space="0" w:color="auto"/>
      </w:divBdr>
    </w:div>
    <w:div w:id="1482427369">
      <w:bodyDiv w:val="1"/>
      <w:marLeft w:val="0"/>
      <w:marRight w:val="0"/>
      <w:marTop w:val="0"/>
      <w:marBottom w:val="0"/>
      <w:divBdr>
        <w:top w:val="none" w:sz="0" w:space="0" w:color="auto"/>
        <w:left w:val="none" w:sz="0" w:space="0" w:color="auto"/>
        <w:bottom w:val="none" w:sz="0" w:space="0" w:color="auto"/>
        <w:right w:val="none" w:sz="0" w:space="0" w:color="auto"/>
      </w:divBdr>
    </w:div>
    <w:div w:id="1508324477">
      <w:bodyDiv w:val="1"/>
      <w:marLeft w:val="0"/>
      <w:marRight w:val="0"/>
      <w:marTop w:val="0"/>
      <w:marBottom w:val="0"/>
      <w:divBdr>
        <w:top w:val="none" w:sz="0" w:space="0" w:color="auto"/>
        <w:left w:val="none" w:sz="0" w:space="0" w:color="auto"/>
        <w:bottom w:val="none" w:sz="0" w:space="0" w:color="auto"/>
        <w:right w:val="none" w:sz="0" w:space="0" w:color="auto"/>
      </w:divBdr>
    </w:div>
    <w:div w:id="1560630806">
      <w:bodyDiv w:val="1"/>
      <w:marLeft w:val="0"/>
      <w:marRight w:val="0"/>
      <w:marTop w:val="0"/>
      <w:marBottom w:val="0"/>
      <w:divBdr>
        <w:top w:val="none" w:sz="0" w:space="0" w:color="auto"/>
        <w:left w:val="none" w:sz="0" w:space="0" w:color="auto"/>
        <w:bottom w:val="none" w:sz="0" w:space="0" w:color="auto"/>
        <w:right w:val="none" w:sz="0" w:space="0" w:color="auto"/>
      </w:divBdr>
    </w:div>
    <w:div w:id="1567255036">
      <w:bodyDiv w:val="1"/>
      <w:marLeft w:val="0"/>
      <w:marRight w:val="0"/>
      <w:marTop w:val="0"/>
      <w:marBottom w:val="0"/>
      <w:divBdr>
        <w:top w:val="none" w:sz="0" w:space="0" w:color="auto"/>
        <w:left w:val="none" w:sz="0" w:space="0" w:color="auto"/>
        <w:bottom w:val="none" w:sz="0" w:space="0" w:color="auto"/>
        <w:right w:val="none" w:sz="0" w:space="0" w:color="auto"/>
      </w:divBdr>
    </w:div>
    <w:div w:id="1575046328">
      <w:bodyDiv w:val="1"/>
      <w:marLeft w:val="0"/>
      <w:marRight w:val="0"/>
      <w:marTop w:val="0"/>
      <w:marBottom w:val="0"/>
      <w:divBdr>
        <w:top w:val="none" w:sz="0" w:space="0" w:color="auto"/>
        <w:left w:val="none" w:sz="0" w:space="0" w:color="auto"/>
        <w:bottom w:val="none" w:sz="0" w:space="0" w:color="auto"/>
        <w:right w:val="none" w:sz="0" w:space="0" w:color="auto"/>
      </w:divBdr>
    </w:div>
    <w:div w:id="1677614497">
      <w:bodyDiv w:val="1"/>
      <w:marLeft w:val="0"/>
      <w:marRight w:val="0"/>
      <w:marTop w:val="0"/>
      <w:marBottom w:val="0"/>
      <w:divBdr>
        <w:top w:val="none" w:sz="0" w:space="0" w:color="auto"/>
        <w:left w:val="none" w:sz="0" w:space="0" w:color="auto"/>
        <w:bottom w:val="none" w:sz="0" w:space="0" w:color="auto"/>
        <w:right w:val="none" w:sz="0" w:space="0" w:color="auto"/>
      </w:divBdr>
    </w:div>
    <w:div w:id="1677682351">
      <w:bodyDiv w:val="1"/>
      <w:marLeft w:val="0"/>
      <w:marRight w:val="0"/>
      <w:marTop w:val="0"/>
      <w:marBottom w:val="0"/>
      <w:divBdr>
        <w:top w:val="none" w:sz="0" w:space="0" w:color="auto"/>
        <w:left w:val="none" w:sz="0" w:space="0" w:color="auto"/>
        <w:bottom w:val="none" w:sz="0" w:space="0" w:color="auto"/>
        <w:right w:val="none" w:sz="0" w:space="0" w:color="auto"/>
      </w:divBdr>
    </w:div>
    <w:div w:id="1701928886">
      <w:bodyDiv w:val="1"/>
      <w:marLeft w:val="0"/>
      <w:marRight w:val="0"/>
      <w:marTop w:val="0"/>
      <w:marBottom w:val="0"/>
      <w:divBdr>
        <w:top w:val="none" w:sz="0" w:space="0" w:color="auto"/>
        <w:left w:val="none" w:sz="0" w:space="0" w:color="auto"/>
        <w:bottom w:val="none" w:sz="0" w:space="0" w:color="auto"/>
        <w:right w:val="none" w:sz="0" w:space="0" w:color="auto"/>
      </w:divBdr>
    </w:div>
    <w:div w:id="1702438561">
      <w:bodyDiv w:val="1"/>
      <w:marLeft w:val="0"/>
      <w:marRight w:val="0"/>
      <w:marTop w:val="0"/>
      <w:marBottom w:val="0"/>
      <w:divBdr>
        <w:top w:val="none" w:sz="0" w:space="0" w:color="auto"/>
        <w:left w:val="none" w:sz="0" w:space="0" w:color="auto"/>
        <w:bottom w:val="none" w:sz="0" w:space="0" w:color="auto"/>
        <w:right w:val="none" w:sz="0" w:space="0" w:color="auto"/>
      </w:divBdr>
    </w:div>
    <w:div w:id="1749309386">
      <w:bodyDiv w:val="1"/>
      <w:marLeft w:val="0"/>
      <w:marRight w:val="0"/>
      <w:marTop w:val="0"/>
      <w:marBottom w:val="0"/>
      <w:divBdr>
        <w:top w:val="none" w:sz="0" w:space="0" w:color="auto"/>
        <w:left w:val="none" w:sz="0" w:space="0" w:color="auto"/>
        <w:bottom w:val="none" w:sz="0" w:space="0" w:color="auto"/>
        <w:right w:val="none" w:sz="0" w:space="0" w:color="auto"/>
      </w:divBdr>
    </w:div>
    <w:div w:id="1750736951">
      <w:bodyDiv w:val="1"/>
      <w:marLeft w:val="0"/>
      <w:marRight w:val="0"/>
      <w:marTop w:val="0"/>
      <w:marBottom w:val="0"/>
      <w:divBdr>
        <w:top w:val="none" w:sz="0" w:space="0" w:color="auto"/>
        <w:left w:val="none" w:sz="0" w:space="0" w:color="auto"/>
        <w:bottom w:val="none" w:sz="0" w:space="0" w:color="auto"/>
        <w:right w:val="none" w:sz="0" w:space="0" w:color="auto"/>
      </w:divBdr>
      <w:divsChild>
        <w:div w:id="889653912">
          <w:marLeft w:val="1814"/>
          <w:marRight w:val="0"/>
          <w:marTop w:val="0"/>
          <w:marBottom w:val="0"/>
          <w:divBdr>
            <w:top w:val="none" w:sz="0" w:space="0" w:color="auto"/>
            <w:left w:val="none" w:sz="0" w:space="0" w:color="auto"/>
            <w:bottom w:val="none" w:sz="0" w:space="0" w:color="auto"/>
            <w:right w:val="none" w:sz="0" w:space="0" w:color="auto"/>
          </w:divBdr>
        </w:div>
      </w:divsChild>
    </w:div>
    <w:div w:id="1805735057">
      <w:bodyDiv w:val="1"/>
      <w:marLeft w:val="0"/>
      <w:marRight w:val="0"/>
      <w:marTop w:val="0"/>
      <w:marBottom w:val="0"/>
      <w:divBdr>
        <w:top w:val="none" w:sz="0" w:space="0" w:color="auto"/>
        <w:left w:val="none" w:sz="0" w:space="0" w:color="auto"/>
        <w:bottom w:val="none" w:sz="0" w:space="0" w:color="auto"/>
        <w:right w:val="none" w:sz="0" w:space="0" w:color="auto"/>
      </w:divBdr>
    </w:div>
    <w:div w:id="1812870067">
      <w:bodyDiv w:val="1"/>
      <w:marLeft w:val="0"/>
      <w:marRight w:val="0"/>
      <w:marTop w:val="0"/>
      <w:marBottom w:val="0"/>
      <w:divBdr>
        <w:top w:val="none" w:sz="0" w:space="0" w:color="auto"/>
        <w:left w:val="none" w:sz="0" w:space="0" w:color="auto"/>
        <w:bottom w:val="none" w:sz="0" w:space="0" w:color="auto"/>
        <w:right w:val="none" w:sz="0" w:space="0" w:color="auto"/>
      </w:divBdr>
    </w:div>
    <w:div w:id="1855729432">
      <w:bodyDiv w:val="1"/>
      <w:marLeft w:val="0"/>
      <w:marRight w:val="0"/>
      <w:marTop w:val="0"/>
      <w:marBottom w:val="0"/>
      <w:divBdr>
        <w:top w:val="none" w:sz="0" w:space="0" w:color="auto"/>
        <w:left w:val="none" w:sz="0" w:space="0" w:color="auto"/>
        <w:bottom w:val="none" w:sz="0" w:space="0" w:color="auto"/>
        <w:right w:val="none" w:sz="0" w:space="0" w:color="auto"/>
      </w:divBdr>
    </w:div>
    <w:div w:id="1884125608">
      <w:bodyDiv w:val="1"/>
      <w:marLeft w:val="0"/>
      <w:marRight w:val="0"/>
      <w:marTop w:val="0"/>
      <w:marBottom w:val="0"/>
      <w:divBdr>
        <w:top w:val="none" w:sz="0" w:space="0" w:color="auto"/>
        <w:left w:val="none" w:sz="0" w:space="0" w:color="auto"/>
        <w:bottom w:val="none" w:sz="0" w:space="0" w:color="auto"/>
        <w:right w:val="none" w:sz="0" w:space="0" w:color="auto"/>
      </w:divBdr>
    </w:div>
    <w:div w:id="1893033531">
      <w:bodyDiv w:val="1"/>
      <w:marLeft w:val="0"/>
      <w:marRight w:val="0"/>
      <w:marTop w:val="0"/>
      <w:marBottom w:val="0"/>
      <w:divBdr>
        <w:top w:val="none" w:sz="0" w:space="0" w:color="auto"/>
        <w:left w:val="none" w:sz="0" w:space="0" w:color="auto"/>
        <w:bottom w:val="none" w:sz="0" w:space="0" w:color="auto"/>
        <w:right w:val="none" w:sz="0" w:space="0" w:color="auto"/>
      </w:divBdr>
    </w:div>
    <w:div w:id="1893495876">
      <w:bodyDiv w:val="1"/>
      <w:marLeft w:val="0"/>
      <w:marRight w:val="0"/>
      <w:marTop w:val="0"/>
      <w:marBottom w:val="0"/>
      <w:divBdr>
        <w:top w:val="none" w:sz="0" w:space="0" w:color="auto"/>
        <w:left w:val="none" w:sz="0" w:space="0" w:color="auto"/>
        <w:bottom w:val="none" w:sz="0" w:space="0" w:color="auto"/>
        <w:right w:val="none" w:sz="0" w:space="0" w:color="auto"/>
      </w:divBdr>
    </w:div>
    <w:div w:id="1900241049">
      <w:bodyDiv w:val="1"/>
      <w:marLeft w:val="0"/>
      <w:marRight w:val="0"/>
      <w:marTop w:val="0"/>
      <w:marBottom w:val="0"/>
      <w:divBdr>
        <w:top w:val="none" w:sz="0" w:space="0" w:color="auto"/>
        <w:left w:val="none" w:sz="0" w:space="0" w:color="auto"/>
        <w:bottom w:val="none" w:sz="0" w:space="0" w:color="auto"/>
        <w:right w:val="none" w:sz="0" w:space="0" w:color="auto"/>
      </w:divBdr>
    </w:div>
    <w:div w:id="1901986519">
      <w:bodyDiv w:val="1"/>
      <w:marLeft w:val="0"/>
      <w:marRight w:val="0"/>
      <w:marTop w:val="0"/>
      <w:marBottom w:val="0"/>
      <w:divBdr>
        <w:top w:val="none" w:sz="0" w:space="0" w:color="auto"/>
        <w:left w:val="none" w:sz="0" w:space="0" w:color="auto"/>
        <w:bottom w:val="none" w:sz="0" w:space="0" w:color="auto"/>
        <w:right w:val="none" w:sz="0" w:space="0" w:color="auto"/>
      </w:divBdr>
    </w:div>
    <w:div w:id="1912690525">
      <w:bodyDiv w:val="1"/>
      <w:marLeft w:val="0"/>
      <w:marRight w:val="0"/>
      <w:marTop w:val="0"/>
      <w:marBottom w:val="0"/>
      <w:divBdr>
        <w:top w:val="none" w:sz="0" w:space="0" w:color="auto"/>
        <w:left w:val="none" w:sz="0" w:space="0" w:color="auto"/>
        <w:bottom w:val="none" w:sz="0" w:space="0" w:color="auto"/>
        <w:right w:val="none" w:sz="0" w:space="0" w:color="auto"/>
      </w:divBdr>
    </w:div>
    <w:div w:id="1927228648">
      <w:bodyDiv w:val="1"/>
      <w:marLeft w:val="0"/>
      <w:marRight w:val="0"/>
      <w:marTop w:val="0"/>
      <w:marBottom w:val="0"/>
      <w:divBdr>
        <w:top w:val="none" w:sz="0" w:space="0" w:color="auto"/>
        <w:left w:val="none" w:sz="0" w:space="0" w:color="auto"/>
        <w:bottom w:val="none" w:sz="0" w:space="0" w:color="auto"/>
        <w:right w:val="none" w:sz="0" w:space="0" w:color="auto"/>
      </w:divBdr>
    </w:div>
    <w:div w:id="1932542429">
      <w:bodyDiv w:val="1"/>
      <w:marLeft w:val="0"/>
      <w:marRight w:val="0"/>
      <w:marTop w:val="0"/>
      <w:marBottom w:val="0"/>
      <w:divBdr>
        <w:top w:val="none" w:sz="0" w:space="0" w:color="auto"/>
        <w:left w:val="none" w:sz="0" w:space="0" w:color="auto"/>
        <w:bottom w:val="none" w:sz="0" w:space="0" w:color="auto"/>
        <w:right w:val="none" w:sz="0" w:space="0" w:color="auto"/>
      </w:divBdr>
    </w:div>
    <w:div w:id="1964261587">
      <w:bodyDiv w:val="1"/>
      <w:marLeft w:val="0"/>
      <w:marRight w:val="0"/>
      <w:marTop w:val="0"/>
      <w:marBottom w:val="0"/>
      <w:divBdr>
        <w:top w:val="none" w:sz="0" w:space="0" w:color="auto"/>
        <w:left w:val="none" w:sz="0" w:space="0" w:color="auto"/>
        <w:bottom w:val="none" w:sz="0" w:space="0" w:color="auto"/>
        <w:right w:val="none" w:sz="0" w:space="0" w:color="auto"/>
      </w:divBdr>
    </w:div>
    <w:div w:id="1987129772">
      <w:bodyDiv w:val="1"/>
      <w:marLeft w:val="0"/>
      <w:marRight w:val="0"/>
      <w:marTop w:val="0"/>
      <w:marBottom w:val="0"/>
      <w:divBdr>
        <w:top w:val="none" w:sz="0" w:space="0" w:color="auto"/>
        <w:left w:val="none" w:sz="0" w:space="0" w:color="auto"/>
        <w:bottom w:val="none" w:sz="0" w:space="0" w:color="auto"/>
        <w:right w:val="none" w:sz="0" w:space="0" w:color="auto"/>
      </w:divBdr>
    </w:div>
    <w:div w:id="1990474174">
      <w:bodyDiv w:val="1"/>
      <w:marLeft w:val="0"/>
      <w:marRight w:val="0"/>
      <w:marTop w:val="0"/>
      <w:marBottom w:val="0"/>
      <w:divBdr>
        <w:top w:val="none" w:sz="0" w:space="0" w:color="auto"/>
        <w:left w:val="none" w:sz="0" w:space="0" w:color="auto"/>
        <w:bottom w:val="none" w:sz="0" w:space="0" w:color="auto"/>
        <w:right w:val="none" w:sz="0" w:space="0" w:color="auto"/>
      </w:divBdr>
    </w:div>
    <w:div w:id="1992950082">
      <w:bodyDiv w:val="1"/>
      <w:marLeft w:val="0"/>
      <w:marRight w:val="0"/>
      <w:marTop w:val="0"/>
      <w:marBottom w:val="0"/>
      <w:divBdr>
        <w:top w:val="none" w:sz="0" w:space="0" w:color="auto"/>
        <w:left w:val="none" w:sz="0" w:space="0" w:color="auto"/>
        <w:bottom w:val="none" w:sz="0" w:space="0" w:color="auto"/>
        <w:right w:val="none" w:sz="0" w:space="0" w:color="auto"/>
      </w:divBdr>
    </w:div>
    <w:div w:id="2003239747">
      <w:bodyDiv w:val="1"/>
      <w:marLeft w:val="0"/>
      <w:marRight w:val="0"/>
      <w:marTop w:val="0"/>
      <w:marBottom w:val="0"/>
      <w:divBdr>
        <w:top w:val="none" w:sz="0" w:space="0" w:color="auto"/>
        <w:left w:val="none" w:sz="0" w:space="0" w:color="auto"/>
        <w:bottom w:val="none" w:sz="0" w:space="0" w:color="auto"/>
        <w:right w:val="none" w:sz="0" w:space="0" w:color="auto"/>
      </w:divBdr>
    </w:div>
    <w:div w:id="2015958808">
      <w:bodyDiv w:val="1"/>
      <w:marLeft w:val="0"/>
      <w:marRight w:val="0"/>
      <w:marTop w:val="0"/>
      <w:marBottom w:val="0"/>
      <w:divBdr>
        <w:top w:val="none" w:sz="0" w:space="0" w:color="auto"/>
        <w:left w:val="none" w:sz="0" w:space="0" w:color="auto"/>
        <w:bottom w:val="none" w:sz="0" w:space="0" w:color="auto"/>
        <w:right w:val="none" w:sz="0" w:space="0" w:color="auto"/>
      </w:divBdr>
      <w:divsChild>
        <w:div w:id="1832017619">
          <w:marLeft w:val="1814"/>
          <w:marRight w:val="0"/>
          <w:marTop w:val="0"/>
          <w:marBottom w:val="0"/>
          <w:divBdr>
            <w:top w:val="none" w:sz="0" w:space="0" w:color="auto"/>
            <w:left w:val="none" w:sz="0" w:space="0" w:color="auto"/>
            <w:bottom w:val="none" w:sz="0" w:space="0" w:color="auto"/>
            <w:right w:val="none" w:sz="0" w:space="0" w:color="auto"/>
          </w:divBdr>
        </w:div>
      </w:divsChild>
    </w:div>
    <w:div w:id="2058969319">
      <w:bodyDiv w:val="1"/>
      <w:marLeft w:val="0"/>
      <w:marRight w:val="0"/>
      <w:marTop w:val="0"/>
      <w:marBottom w:val="0"/>
      <w:divBdr>
        <w:top w:val="none" w:sz="0" w:space="0" w:color="auto"/>
        <w:left w:val="none" w:sz="0" w:space="0" w:color="auto"/>
        <w:bottom w:val="none" w:sz="0" w:space="0" w:color="auto"/>
        <w:right w:val="none" w:sz="0" w:space="0" w:color="auto"/>
      </w:divBdr>
    </w:div>
    <w:div w:id="2095659564">
      <w:bodyDiv w:val="1"/>
      <w:marLeft w:val="0"/>
      <w:marRight w:val="0"/>
      <w:marTop w:val="0"/>
      <w:marBottom w:val="0"/>
      <w:divBdr>
        <w:top w:val="none" w:sz="0" w:space="0" w:color="auto"/>
        <w:left w:val="none" w:sz="0" w:space="0" w:color="auto"/>
        <w:bottom w:val="none" w:sz="0" w:space="0" w:color="auto"/>
        <w:right w:val="none" w:sz="0" w:space="0" w:color="auto"/>
      </w:divBdr>
    </w:div>
    <w:div w:id="2139639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jpe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jpe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jpe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fontTable" Target="fontTable.xml"/><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30.jpe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s>
</file>

<file path=word/_rels/header2.xml.rels><?xml version="1.0" encoding="UTF-8" standalone="yes"?>
<Relationships xmlns="http://schemas.openxmlformats.org/package/2006/relationships"><Relationship Id="rId1" Type="http://schemas.openxmlformats.org/officeDocument/2006/relationships/image" Target="media/image8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E7C7B5-5633-41C5-B5A0-4F6F80648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13973</Words>
  <Characters>76857</Characters>
  <Application>Microsoft Office Word</Application>
  <DocSecurity>0</DocSecurity>
  <Lines>640</Lines>
  <Paragraphs>181</Paragraphs>
  <ScaleCrop>false</ScaleCrop>
  <Company/>
  <LinksUpToDate>false</LinksUpToDate>
  <CharactersWithSpaces>90649</CharactersWithSpaces>
  <SharedDoc>false</SharedDoc>
  <HLinks>
    <vt:vector size="18" baseType="variant">
      <vt:variant>
        <vt:i4>1441847</vt:i4>
      </vt:variant>
      <vt:variant>
        <vt:i4>14</vt:i4>
      </vt:variant>
      <vt:variant>
        <vt:i4>0</vt:i4>
      </vt:variant>
      <vt:variant>
        <vt:i4>5</vt:i4>
      </vt:variant>
      <vt:variant>
        <vt:lpwstr/>
      </vt:variant>
      <vt:variant>
        <vt:lpwstr>_Toc198960812</vt:lpwstr>
      </vt:variant>
      <vt:variant>
        <vt:i4>1441847</vt:i4>
      </vt:variant>
      <vt:variant>
        <vt:i4>8</vt:i4>
      </vt:variant>
      <vt:variant>
        <vt:i4>0</vt:i4>
      </vt:variant>
      <vt:variant>
        <vt:i4>5</vt:i4>
      </vt:variant>
      <vt:variant>
        <vt:lpwstr/>
      </vt:variant>
      <vt:variant>
        <vt:lpwstr>_Toc198960811</vt:lpwstr>
      </vt:variant>
      <vt:variant>
        <vt:i4>1441847</vt:i4>
      </vt:variant>
      <vt:variant>
        <vt:i4>2</vt:i4>
      </vt:variant>
      <vt:variant>
        <vt:i4>0</vt:i4>
      </vt:variant>
      <vt:variant>
        <vt:i4>5</vt:i4>
      </vt:variant>
      <vt:variant>
        <vt:lpwstr/>
      </vt:variant>
      <vt:variant>
        <vt:lpwstr>_Toc198960810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2024-11-20T21:35:00Z</dcterms:created>
  <dcterms:modified xsi:type="dcterms:W3CDTF">2024-11-20T21:35:00Z</dcterms:modified>
</cp:coreProperties>
</file>